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5B2BB" w14:textId="792C671A" w:rsidR="00CB1105" w:rsidRDefault="00A67843">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hAnsi="Arial" w:cs="Arial"/>
          <w:b/>
          <w:sz w:val="24"/>
          <w:szCs w:val="24"/>
          <w:lang w:eastAsia="zh-CN"/>
        </w:rPr>
        <w:t>3GPP TSG RAN4 Meeting #11</w:t>
      </w:r>
      <w:r w:rsidR="00772577">
        <w:rPr>
          <w:rFonts w:ascii="Arial" w:eastAsia="Malgun Gothic" w:hAnsi="Arial" w:cs="Arial" w:hint="eastAsia"/>
          <w:b/>
          <w:sz w:val="24"/>
          <w:szCs w:val="24"/>
          <w:lang w:eastAsia="ko-KR"/>
        </w:rPr>
        <w:t>7</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Hlk211355747"/>
      <w:r w:rsidR="00772577">
        <w:rPr>
          <w:rFonts w:ascii="Arial" w:eastAsia="Malgun Gothic" w:hAnsi="Arial" w:cs="Arial" w:hint="eastAsia"/>
          <w:b/>
          <w:sz w:val="24"/>
          <w:szCs w:val="24"/>
          <w:lang w:eastAsia="ko-KR"/>
        </w:rPr>
        <w:t xml:space="preserve">             </w:t>
      </w:r>
      <w:r w:rsidR="003F785F" w:rsidRPr="003F785F">
        <w:rPr>
          <w:rFonts w:ascii="Arial" w:hAnsi="Arial" w:cs="Arial"/>
          <w:b/>
          <w:sz w:val="24"/>
          <w:szCs w:val="24"/>
          <w:lang w:eastAsia="zh-CN"/>
        </w:rPr>
        <w:t>R4-25</w:t>
      </w:r>
      <w:bookmarkEnd w:id="0"/>
      <w:r w:rsidR="00464BB4">
        <w:rPr>
          <w:rFonts w:ascii="Arial" w:eastAsia="Malgun Gothic" w:hAnsi="Arial" w:cs="Arial" w:hint="eastAsia"/>
          <w:b/>
          <w:sz w:val="24"/>
          <w:szCs w:val="24"/>
          <w:lang w:eastAsia="ko-KR"/>
        </w:rPr>
        <w:t>20818</w:t>
      </w:r>
    </w:p>
    <w:p w14:paraId="53B5B2BC" w14:textId="166716DA" w:rsidR="00CB1105" w:rsidRDefault="00772577">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eastAsia="Malgun Gothic" w:hAnsi="Arial" w:cs="Arial" w:hint="eastAsia"/>
          <w:b/>
          <w:sz w:val="24"/>
          <w:szCs w:val="24"/>
          <w:lang w:eastAsia="ko-KR"/>
        </w:rPr>
        <w:t>Dallas</w:t>
      </w:r>
      <w:r w:rsidR="00A67843">
        <w:rPr>
          <w:rFonts w:ascii="Arial" w:hAnsi="Arial" w:cs="Arial"/>
          <w:b/>
          <w:sz w:val="24"/>
          <w:szCs w:val="24"/>
          <w:lang w:eastAsia="zh-CN"/>
        </w:rPr>
        <w:t xml:space="preserve">, </w:t>
      </w:r>
      <w:r>
        <w:rPr>
          <w:rFonts w:ascii="Arial" w:eastAsia="Malgun Gothic" w:hAnsi="Arial" w:cs="Arial" w:hint="eastAsia"/>
          <w:b/>
          <w:sz w:val="24"/>
          <w:szCs w:val="24"/>
          <w:lang w:eastAsia="ko-KR"/>
        </w:rPr>
        <w:t>US</w:t>
      </w:r>
      <w:r w:rsidR="00413D64">
        <w:rPr>
          <w:rFonts w:ascii="Arial" w:eastAsia="Malgun Gothic" w:hAnsi="Arial" w:cs="Arial" w:hint="eastAsia"/>
          <w:b/>
          <w:sz w:val="24"/>
          <w:szCs w:val="24"/>
          <w:lang w:eastAsia="ko-KR"/>
        </w:rPr>
        <w:t>A</w:t>
      </w:r>
      <w:r w:rsidR="00A67843">
        <w:rPr>
          <w:rFonts w:ascii="Arial" w:hAnsi="Arial" w:cs="Arial"/>
          <w:b/>
          <w:sz w:val="24"/>
          <w:szCs w:val="24"/>
          <w:lang w:eastAsia="zh-CN"/>
        </w:rPr>
        <w:t>, 1</w:t>
      </w:r>
      <w:r>
        <w:rPr>
          <w:rFonts w:ascii="Arial" w:eastAsia="Malgun Gothic" w:hAnsi="Arial" w:cs="Arial" w:hint="eastAsia"/>
          <w:b/>
          <w:sz w:val="24"/>
          <w:szCs w:val="24"/>
          <w:lang w:eastAsia="ko-KR"/>
        </w:rPr>
        <w:t>7</w:t>
      </w:r>
      <w:r w:rsidR="00A67843" w:rsidRPr="00772577">
        <w:rPr>
          <w:rFonts w:ascii="Arial" w:hAnsi="Arial" w:cs="Arial"/>
          <w:b/>
          <w:sz w:val="24"/>
          <w:szCs w:val="24"/>
          <w:vertAlign w:val="superscript"/>
          <w:lang w:eastAsia="zh-CN"/>
        </w:rPr>
        <w:t>th</w:t>
      </w:r>
      <w:r w:rsidR="00A67843">
        <w:rPr>
          <w:rFonts w:ascii="Arial" w:hAnsi="Arial" w:cs="Arial"/>
          <w:b/>
          <w:sz w:val="24"/>
          <w:szCs w:val="24"/>
          <w:lang w:eastAsia="zh-CN"/>
        </w:rPr>
        <w:t xml:space="preserve"> – </w:t>
      </w:r>
      <w:r>
        <w:rPr>
          <w:rFonts w:ascii="Arial" w:eastAsia="Malgun Gothic" w:hAnsi="Arial" w:cs="Arial" w:hint="eastAsia"/>
          <w:b/>
          <w:sz w:val="24"/>
          <w:szCs w:val="24"/>
          <w:lang w:eastAsia="ko-KR"/>
        </w:rPr>
        <w:t>21</w:t>
      </w:r>
      <w:r w:rsidRPr="00772577">
        <w:rPr>
          <w:rFonts w:ascii="Arial" w:eastAsia="Malgun Gothic" w:hAnsi="Arial" w:cs="Arial" w:hint="eastAsia"/>
          <w:b/>
          <w:sz w:val="24"/>
          <w:szCs w:val="24"/>
          <w:vertAlign w:val="superscript"/>
          <w:lang w:eastAsia="ko-KR"/>
        </w:rPr>
        <w:t>st</w:t>
      </w:r>
      <w:r>
        <w:rPr>
          <w:rFonts w:ascii="Arial" w:eastAsia="Malgun Gothic" w:hAnsi="Arial" w:cs="Arial" w:hint="eastAsia"/>
          <w:b/>
          <w:sz w:val="24"/>
          <w:szCs w:val="24"/>
          <w:lang w:eastAsia="ko-KR"/>
        </w:rPr>
        <w:t xml:space="preserve"> </w:t>
      </w:r>
      <w:proofErr w:type="gramStart"/>
      <w:r>
        <w:rPr>
          <w:rFonts w:ascii="Arial" w:eastAsia="Malgun Gothic" w:hAnsi="Arial" w:cs="Arial" w:hint="eastAsia"/>
          <w:b/>
          <w:sz w:val="24"/>
          <w:szCs w:val="24"/>
          <w:lang w:eastAsia="ko-KR"/>
        </w:rPr>
        <w:t>November</w:t>
      </w:r>
      <w:r w:rsidR="00A67843">
        <w:rPr>
          <w:rFonts w:ascii="Arial" w:hAnsi="Arial" w:cs="Arial"/>
          <w:b/>
          <w:sz w:val="24"/>
          <w:szCs w:val="24"/>
          <w:lang w:eastAsia="zh-CN"/>
        </w:rPr>
        <w:t>,</w:t>
      </w:r>
      <w:proofErr w:type="gramEnd"/>
      <w:r w:rsidR="00A67843">
        <w:rPr>
          <w:rFonts w:ascii="Arial" w:hAnsi="Arial" w:cs="Arial"/>
          <w:b/>
          <w:sz w:val="24"/>
          <w:szCs w:val="24"/>
          <w:lang w:eastAsia="zh-CN"/>
        </w:rPr>
        <w:t xml:space="preserve"> 2025</w:t>
      </w:r>
    </w:p>
    <w:p w14:paraId="53B5B2BD" w14:textId="77777777" w:rsidR="00CB1105" w:rsidRDefault="00CB1105">
      <w:pPr>
        <w:spacing w:after="120"/>
        <w:ind w:left="1985" w:hanging="1985"/>
        <w:rPr>
          <w:rFonts w:ascii="Arial" w:eastAsia="MS Mincho" w:hAnsi="Arial" w:cs="Arial"/>
          <w:b/>
          <w:sz w:val="22"/>
        </w:rPr>
      </w:pPr>
    </w:p>
    <w:p w14:paraId="53B5B2BE" w14:textId="47956208" w:rsidR="00CB1105" w:rsidRPr="00772577"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Cs/>
          <w:color w:val="000000"/>
          <w:sz w:val="22"/>
          <w:lang w:val="en-US" w:eastAsia="ko-KR"/>
        </w:rPr>
      </w:pPr>
      <w:r w:rsidRPr="005948B9">
        <w:rPr>
          <w:rFonts w:ascii="Arial" w:eastAsia="MS Mincho" w:hAnsi="Arial" w:cs="Arial"/>
          <w:b/>
          <w:color w:val="000000"/>
          <w:sz w:val="22"/>
          <w:lang w:val="en-US"/>
        </w:rPr>
        <w:t>Agenda item:</w:t>
      </w:r>
      <w:r w:rsidRPr="005948B9">
        <w:rPr>
          <w:rFonts w:ascii="Arial" w:eastAsia="MS Mincho" w:hAnsi="Arial" w:cs="Arial"/>
          <w:b/>
          <w:color w:val="000000"/>
          <w:sz w:val="22"/>
          <w:lang w:val="en-US"/>
        </w:rPr>
        <w:tab/>
      </w:r>
      <w:r w:rsidRPr="005948B9">
        <w:rPr>
          <w:rFonts w:ascii="Arial" w:eastAsia="MS Mincho" w:hAnsi="Arial" w:cs="Arial" w:hint="eastAsia"/>
          <w:b/>
          <w:color w:val="000000"/>
          <w:sz w:val="22"/>
          <w:lang w:val="en-US" w:eastAsia="ja-JP"/>
        </w:rPr>
        <w:tab/>
      </w:r>
      <w:r w:rsidRPr="005948B9">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w:t>
      </w:r>
      <w:r w:rsidR="00D84AF0">
        <w:rPr>
          <w:rFonts w:ascii="Arial" w:eastAsia="Malgun Gothic" w:hAnsi="Arial" w:cs="Arial" w:hint="eastAsia"/>
          <w:color w:val="000000"/>
          <w:sz w:val="22"/>
          <w:lang w:eastAsia="ko-KR"/>
        </w:rPr>
        <w:t>5</w:t>
      </w:r>
    </w:p>
    <w:p w14:paraId="53B5B2BF" w14:textId="25F0971B" w:rsidR="00CB1105" w:rsidRPr="00772577" w:rsidRDefault="00A67843">
      <w:pPr>
        <w:spacing w:after="120"/>
        <w:ind w:left="1985" w:hanging="1985"/>
        <w:rPr>
          <w:rFonts w:ascii="Arial" w:eastAsia="Malgun Gothic" w:hAnsi="Arial" w:cs="Arial"/>
          <w:color w:val="000000"/>
          <w:sz w:val="22"/>
          <w:lang w:eastAsia="ko-KR"/>
        </w:rPr>
      </w:pPr>
      <w:r>
        <w:rPr>
          <w:rFonts w:ascii="Arial" w:eastAsia="MS Mincho" w:hAnsi="Arial" w:cs="Arial"/>
          <w:b/>
          <w:sz w:val="22"/>
        </w:rPr>
        <w:t>Source:</w:t>
      </w:r>
      <w:r>
        <w:rPr>
          <w:rFonts w:ascii="Arial" w:eastAsia="MS Mincho" w:hAnsi="Arial" w:cs="Arial"/>
          <w:b/>
          <w:sz w:val="22"/>
        </w:rPr>
        <w:tab/>
      </w:r>
      <w:r w:rsidR="00772577">
        <w:rPr>
          <w:rFonts w:ascii="Arial" w:eastAsia="Malgun Gothic" w:hAnsi="Arial" w:cs="Arial" w:hint="eastAsia"/>
          <w:color w:val="000000"/>
          <w:sz w:val="22"/>
          <w:lang w:eastAsia="ko-KR"/>
        </w:rPr>
        <w:t>MediaTek Inc.</w:t>
      </w:r>
    </w:p>
    <w:p w14:paraId="53B5B2C0" w14:textId="5DA76D6D" w:rsidR="00CB1105" w:rsidRPr="00772577" w:rsidRDefault="00A67843">
      <w:pPr>
        <w:spacing w:after="120"/>
        <w:ind w:left="1985" w:hanging="1985"/>
        <w:rPr>
          <w:rFonts w:ascii="Arial" w:eastAsia="Malgun Gothic" w:hAnsi="Arial" w:cs="Arial"/>
          <w:color w:val="000000"/>
          <w:sz w:val="22"/>
          <w:lang w:eastAsia="ko-KR"/>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6G Spectrum</w:t>
      </w:r>
      <w:r w:rsidR="00772577">
        <w:rPr>
          <w:rFonts w:ascii="Arial" w:eastAsia="Malgun Gothic" w:hAnsi="Arial" w:cs="Arial" w:hint="eastAsia"/>
          <w:color w:val="000000"/>
          <w:sz w:val="22"/>
          <w:lang w:eastAsia="ko-KR"/>
        </w:rPr>
        <w:t xml:space="preserve"> candidate spectrums and Band combination simplification</w:t>
      </w:r>
    </w:p>
    <w:p w14:paraId="53B5B2C1" w14:textId="0A839F57" w:rsidR="00CB1105" w:rsidRPr="00D84AF0" w:rsidRDefault="00A67843">
      <w:pPr>
        <w:spacing w:after="120"/>
        <w:ind w:left="1985" w:hanging="1985"/>
        <w:rPr>
          <w:rFonts w:ascii="Arial" w:eastAsia="Malgun Gothic" w:hAnsi="Arial" w:cs="Arial"/>
          <w:sz w:val="22"/>
          <w:lang w:eastAsia="ko-KR"/>
        </w:rPr>
      </w:pPr>
      <w:r>
        <w:rPr>
          <w:rFonts w:ascii="Arial" w:eastAsia="MS Mincho" w:hAnsi="Arial" w:cs="Arial"/>
          <w:b/>
          <w:color w:val="000000"/>
          <w:sz w:val="22"/>
        </w:rPr>
        <w:t>Document for:</w:t>
      </w:r>
      <w:r>
        <w:rPr>
          <w:rFonts w:ascii="Arial" w:eastAsia="MS Mincho" w:hAnsi="Arial" w:cs="Arial"/>
          <w:b/>
          <w:color w:val="000000"/>
          <w:sz w:val="22"/>
        </w:rPr>
        <w:tab/>
      </w:r>
      <w:r w:rsidR="00E02376">
        <w:rPr>
          <w:rFonts w:ascii="Arial" w:eastAsiaTheme="minorEastAsia" w:hAnsi="Arial" w:cs="Arial"/>
          <w:color w:val="000000"/>
          <w:sz w:val="22"/>
          <w:lang w:eastAsia="zh-CN"/>
        </w:rPr>
        <w:t>A</w:t>
      </w:r>
      <w:r w:rsidR="00D84AF0">
        <w:rPr>
          <w:rFonts w:ascii="Arial" w:eastAsia="Malgun Gothic" w:hAnsi="Arial" w:cs="Arial" w:hint="eastAsia"/>
          <w:color w:val="000000"/>
          <w:sz w:val="22"/>
          <w:lang w:eastAsia="ko-KR"/>
        </w:rPr>
        <w:t>pproval</w:t>
      </w:r>
    </w:p>
    <w:p w14:paraId="53B5B2C2" w14:textId="77777777" w:rsidR="00CB1105" w:rsidRDefault="00A67843">
      <w:pPr>
        <w:pStyle w:val="Heading1"/>
        <w:rPr>
          <w:rFonts w:eastAsiaTheme="minorEastAsia"/>
          <w:lang w:eastAsia="zh-CN"/>
        </w:rPr>
      </w:pPr>
      <w:r>
        <w:rPr>
          <w:rFonts w:hint="eastAsia"/>
          <w:lang w:eastAsia="ja-JP"/>
        </w:rPr>
        <w:t>Introduction</w:t>
      </w:r>
    </w:p>
    <w:p w14:paraId="53B5B2CC" w14:textId="0FCD1F3D" w:rsidR="00CB1105" w:rsidRDefault="00772577">
      <w:pPr>
        <w:rPr>
          <w:rFonts w:eastAsia="Malgun Gothic"/>
          <w:lang w:eastAsia="ko-KR"/>
        </w:rPr>
      </w:pPr>
      <w:r>
        <w:rPr>
          <w:rFonts w:eastAsia="Malgun Gothic" w:hint="eastAsia"/>
          <w:lang w:eastAsia="ko-KR"/>
        </w:rPr>
        <w:t xml:space="preserve">In the last RAN4 </w:t>
      </w:r>
      <w:r w:rsidR="00A67843">
        <w:t>#116</w:t>
      </w:r>
      <w:r>
        <w:rPr>
          <w:rFonts w:eastAsia="Malgun Gothic" w:hint="eastAsia"/>
          <w:lang w:eastAsia="ko-KR"/>
        </w:rPr>
        <w:t>bis</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6166DC14" w14:textId="1B9445AE" w:rsidR="00772577" w:rsidRPr="00772577" w:rsidRDefault="00772577">
      <w:pPr>
        <w:pStyle w:val="ListParagraph"/>
        <w:numPr>
          <w:ilvl w:val="0"/>
          <w:numId w:val="5"/>
        </w:numPr>
        <w:overflowPunct/>
        <w:autoSpaceDE/>
        <w:autoSpaceDN/>
        <w:adjustRightInd/>
        <w:spacing w:after="160" w:line="259" w:lineRule="auto"/>
        <w:ind w:firstLineChars="0"/>
        <w:contextualSpacing/>
        <w:textAlignment w:val="auto"/>
        <w:rPr>
          <w:b/>
          <w:bCs/>
        </w:rPr>
      </w:pPr>
      <w:bookmarkStart w:id="1" w:name="_Hlk210637302"/>
      <w:bookmarkStart w:id="2" w:name="_Hlk212478318"/>
      <w:r>
        <w:rPr>
          <w:rFonts w:eastAsia="Malgun Gothic" w:hint="eastAsia"/>
          <w:b/>
          <w:bCs/>
          <w:lang w:eastAsia="ko-KR"/>
        </w:rPr>
        <w:t xml:space="preserve">Frequency Range framework: </w:t>
      </w:r>
      <w:r>
        <w:rPr>
          <w:rFonts w:eastAsia="Malgun Gothic"/>
          <w:b/>
          <w:bCs/>
          <w:lang w:eastAsia="ko-KR"/>
        </w:rPr>
        <w:t>Criteria</w:t>
      </w:r>
      <w:r>
        <w:rPr>
          <w:rFonts w:eastAsia="Malgun Gothic" w:hint="eastAsia"/>
          <w:b/>
          <w:bCs/>
          <w:lang w:eastAsia="ko-KR"/>
        </w:rPr>
        <w:t xml:space="preserve"> for FR definition/separation</w:t>
      </w:r>
    </w:p>
    <w:p w14:paraId="78D34FD6" w14:textId="3EA6688B" w:rsidR="00772577" w:rsidRPr="00772577" w:rsidRDefault="00772577">
      <w:pPr>
        <w:pStyle w:val="ListParagraph"/>
        <w:numPr>
          <w:ilvl w:val="0"/>
          <w:numId w:val="5"/>
        </w:numPr>
        <w:overflowPunct/>
        <w:autoSpaceDE/>
        <w:autoSpaceDN/>
        <w:adjustRightInd/>
        <w:spacing w:after="160" w:line="259" w:lineRule="auto"/>
        <w:ind w:firstLineChars="0"/>
        <w:contextualSpacing/>
        <w:textAlignment w:val="auto"/>
        <w:rPr>
          <w:rFonts w:eastAsia="Malgun Gothic"/>
          <w:b/>
          <w:bCs/>
          <w:lang w:eastAsia="ko-KR"/>
        </w:rPr>
      </w:pPr>
      <w:r w:rsidRPr="00772577">
        <w:rPr>
          <w:rFonts w:eastAsia="Malgun Gothic"/>
          <w:b/>
          <w:bCs/>
          <w:lang w:eastAsia="ko-KR"/>
        </w:rPr>
        <w:t>Frequency Range</w:t>
      </w:r>
      <w:r>
        <w:rPr>
          <w:rFonts w:eastAsia="Malgun Gothic" w:hint="eastAsia"/>
          <w:b/>
          <w:bCs/>
          <w:lang w:eastAsia="ko-KR"/>
        </w:rPr>
        <w:t>/band</w:t>
      </w:r>
      <w:r w:rsidRPr="00772577">
        <w:rPr>
          <w:rFonts w:eastAsia="Malgun Gothic"/>
          <w:b/>
          <w:bCs/>
          <w:lang w:eastAsia="ko-KR"/>
        </w:rPr>
        <w:t xml:space="preserve"> naming convention </w:t>
      </w:r>
      <w:r>
        <w:rPr>
          <w:rFonts w:eastAsia="Malgun Gothic" w:hint="eastAsia"/>
          <w:b/>
          <w:bCs/>
          <w:lang w:eastAsia="ko-KR"/>
        </w:rPr>
        <w:t xml:space="preserve">(e.g., FR1, FR2-1 and prefix </w:t>
      </w:r>
      <w:r>
        <w:rPr>
          <w:rFonts w:eastAsia="Malgun Gothic"/>
          <w:b/>
          <w:bCs/>
          <w:lang w:eastAsia="ko-KR"/>
        </w:rPr>
        <w:t>‘</w:t>
      </w:r>
      <w:r>
        <w:rPr>
          <w:rFonts w:eastAsia="Malgun Gothic" w:hint="eastAsia"/>
          <w:b/>
          <w:bCs/>
          <w:lang w:eastAsia="ko-KR"/>
        </w:rPr>
        <w:t>s</w:t>
      </w:r>
      <w:r>
        <w:rPr>
          <w:rFonts w:eastAsia="Malgun Gothic"/>
          <w:b/>
          <w:bCs/>
          <w:lang w:eastAsia="ko-KR"/>
        </w:rPr>
        <w:t>’</w:t>
      </w:r>
      <w:r>
        <w:rPr>
          <w:rFonts w:eastAsia="Malgun Gothic" w:hint="eastAsia"/>
          <w:b/>
          <w:bCs/>
          <w:lang w:eastAsia="ko-KR"/>
        </w:rPr>
        <w:t xml:space="preserve">, </w:t>
      </w:r>
      <w:r>
        <w:rPr>
          <w:rFonts w:eastAsia="Malgun Gothic"/>
          <w:b/>
          <w:bCs/>
          <w:lang w:eastAsia="ko-KR"/>
        </w:rPr>
        <w:t>‘</w:t>
      </w:r>
      <w:r>
        <w:rPr>
          <w:rFonts w:eastAsia="Malgun Gothic" w:hint="eastAsia"/>
          <w:b/>
          <w:bCs/>
          <w:lang w:eastAsia="ko-KR"/>
        </w:rPr>
        <w:t>t</w:t>
      </w:r>
      <w:r>
        <w:rPr>
          <w:rFonts w:eastAsia="Malgun Gothic"/>
          <w:b/>
          <w:bCs/>
          <w:lang w:eastAsia="ko-KR"/>
        </w:rPr>
        <w:t>’</w:t>
      </w:r>
    </w:p>
    <w:p w14:paraId="53B5B2CD" w14:textId="3DC63B07" w:rsidR="00CB1105" w:rsidRDefault="00A67843">
      <w:pPr>
        <w:pStyle w:val="ListParagraph"/>
        <w:numPr>
          <w:ilvl w:val="0"/>
          <w:numId w:val="5"/>
        </w:numPr>
        <w:overflowPunct/>
        <w:autoSpaceDE/>
        <w:autoSpaceDN/>
        <w:adjustRightInd/>
        <w:spacing w:after="160" w:line="259" w:lineRule="auto"/>
        <w:ind w:firstLineChars="0"/>
        <w:contextualSpacing/>
        <w:textAlignment w:val="auto"/>
        <w:rPr>
          <w:b/>
          <w:bCs/>
        </w:rPr>
      </w:pPr>
      <w:r>
        <w:rPr>
          <w:b/>
          <w:bCs/>
        </w:rPr>
        <w:t>Band/band combination definition and simplification</w:t>
      </w:r>
    </w:p>
    <w:bookmarkEnd w:id="1"/>
    <w:p w14:paraId="53B5B2CF" w14:textId="77777777" w:rsidR="00CB1105" w:rsidRDefault="00A67843">
      <w:pPr>
        <w:pStyle w:val="ListParagraph"/>
        <w:numPr>
          <w:ilvl w:val="0"/>
          <w:numId w:val="5"/>
        </w:numPr>
        <w:overflowPunct/>
        <w:autoSpaceDE/>
        <w:autoSpaceDN/>
        <w:adjustRightInd/>
        <w:spacing w:after="160" w:line="259" w:lineRule="auto"/>
        <w:ind w:firstLineChars="0"/>
        <w:contextualSpacing/>
        <w:textAlignment w:val="auto"/>
        <w:rPr>
          <w:b/>
          <w:bCs/>
        </w:rPr>
      </w:pPr>
      <w:r>
        <w:rPr>
          <w:b/>
          <w:bCs/>
        </w:rPr>
        <w:t>Spectrum related regulatory survey</w:t>
      </w:r>
    </w:p>
    <w:bookmarkEnd w:id="2"/>
    <w:p w14:paraId="53B5B2D0" w14:textId="7C968256" w:rsidR="00CB1105" w:rsidRDefault="00FC6371">
      <w:r>
        <w:rPr>
          <w:rFonts w:eastAsia="Malgun Gothic" w:hint="eastAsia"/>
          <w:lang w:eastAsia="ko-KR"/>
        </w:rPr>
        <w:t>In this paper, we share our regulatory survey on the candidate 6G spectrum and our proposals per each sub-topics</w:t>
      </w:r>
      <w:r w:rsidR="00A67843">
        <w:t>.</w:t>
      </w:r>
    </w:p>
    <w:p w14:paraId="53B5B339" w14:textId="7D2A7C6D" w:rsidR="00CB1105" w:rsidRPr="005948B9" w:rsidRDefault="00A67843">
      <w:pPr>
        <w:pStyle w:val="Heading1"/>
        <w:rPr>
          <w:lang w:val="en-US" w:eastAsia="ja-JP"/>
        </w:rPr>
      </w:pPr>
      <w:r w:rsidRPr="005948B9">
        <w:rPr>
          <w:lang w:val="en-US" w:eastAsia="ja-JP"/>
        </w:rPr>
        <w:t>Definition of frequency ranges and bands</w:t>
      </w:r>
    </w:p>
    <w:p w14:paraId="2BDA8058" w14:textId="35515002" w:rsidR="00FC6371" w:rsidRPr="00DC119A" w:rsidRDefault="00FC6371" w:rsidP="00FC6371">
      <w:pPr>
        <w:pStyle w:val="Heading2"/>
        <w:ind w:left="576"/>
        <w:rPr>
          <w:rFonts w:eastAsia="Malgun Gothic"/>
          <w:b/>
          <w:bCs/>
          <w:lang w:val="en-US" w:eastAsia="ko-KR"/>
        </w:rPr>
      </w:pPr>
      <w:r w:rsidRPr="00DC119A">
        <w:rPr>
          <w:rFonts w:eastAsia="Malgun Gothic"/>
          <w:b/>
          <w:bCs/>
          <w:lang w:val="en-US" w:eastAsia="ko-KR"/>
        </w:rPr>
        <w:t>Frequency Range framework: Criteria for FR definition/separation</w:t>
      </w:r>
    </w:p>
    <w:p w14:paraId="28739FAC" w14:textId="6A1A9A4E" w:rsidR="00FC6371" w:rsidRDefault="00FC6371" w:rsidP="00FC6371">
      <w:pPr>
        <w:spacing w:before="40" w:after="40"/>
        <w:jc w:val="both"/>
        <w:rPr>
          <w:rFonts w:eastAsia="Malgun Gothic"/>
          <w:lang w:eastAsia="ko-KR"/>
        </w:rPr>
      </w:pPr>
      <w:r>
        <w:rPr>
          <w:rFonts w:eastAsia="Malgun Gothic" w:hint="eastAsia"/>
          <w:lang w:eastAsia="ko-KR"/>
        </w:rPr>
        <w:t>In last RAN4 Meeting, RAN4 has approved WF on this topic as follow [2]</w:t>
      </w:r>
    </w:p>
    <w:p w14:paraId="70E91230" w14:textId="6AE8E8A6" w:rsidR="00FC6371" w:rsidRDefault="00FC6371" w:rsidP="00FC6371">
      <w:pPr>
        <w:spacing w:before="40" w:after="40"/>
        <w:jc w:val="both"/>
        <w:rPr>
          <w:rFonts w:eastAsia="Malgun Gothic"/>
          <w:lang w:eastAsia="ko-KR"/>
        </w:rPr>
      </w:pPr>
      <w:r w:rsidRPr="00FC6371">
        <w:rPr>
          <w:b/>
          <w:bCs/>
          <w:noProof/>
        </w:rPr>
        <mc:AlternateContent>
          <mc:Choice Requires="wps">
            <w:drawing>
              <wp:inline distT="0" distB="0" distL="0" distR="0" wp14:anchorId="07400A24" wp14:editId="7C077738">
                <wp:extent cx="5871845" cy="2790770"/>
                <wp:effectExtent l="0" t="0" r="1460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2790770"/>
                        </a:xfrm>
                        <a:prstGeom prst="rect">
                          <a:avLst/>
                        </a:prstGeom>
                        <a:solidFill>
                          <a:srgbClr val="FFFFFF"/>
                        </a:solidFill>
                        <a:ln w="9525">
                          <a:solidFill>
                            <a:srgbClr val="000000"/>
                          </a:solidFill>
                          <a:miter lim="800000"/>
                          <a:headEnd/>
                          <a:tailEnd/>
                        </a:ln>
                      </wps:spPr>
                      <wps:txbx>
                        <w:txbxContent>
                          <w:p w14:paraId="130FEEBE" w14:textId="037444DC" w:rsidR="00FC6371" w:rsidRDefault="00FC6371" w:rsidP="00FC6371">
                            <w:pPr>
                              <w:rPr>
                                <w:b/>
                                <w:color w:val="0070C0"/>
                                <w:u w:val="single"/>
                                <w:lang w:eastAsia="zh-CN"/>
                              </w:rPr>
                            </w:pPr>
                            <w:r>
                              <w:rPr>
                                <w:b/>
                                <w:color w:val="0070C0"/>
                                <w:u w:val="single"/>
                                <w:lang w:eastAsia="zh-CN"/>
                              </w:rPr>
                              <w:t>Issue 1-2-0: Principle/criteria for frequency range definition/separation</w:t>
                            </w:r>
                          </w:p>
                          <w:p w14:paraId="78D1C324"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Candidate criteria for further consideration: </w:t>
                            </w:r>
                          </w:p>
                          <w:p w14:paraId="3B1F4D9A"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WF</w:t>
                            </w:r>
                          </w:p>
                          <w:p w14:paraId="3AF0F013" w14:textId="77777777" w:rsidR="00FC6371" w:rsidRDefault="00FC6371" w:rsidP="00FC6371">
                            <w:pPr>
                              <w:pStyle w:val="ListParagraph"/>
                              <w:numPr>
                                <w:ilvl w:val="1"/>
                                <w:numId w:val="17"/>
                              </w:numPr>
                              <w:overflowPunct/>
                              <w:autoSpaceDE/>
                              <w:adjustRightInd/>
                              <w:spacing w:after="4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836EEA8"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Regulatory framework</w:t>
                            </w:r>
                          </w:p>
                          <w:p w14:paraId="7E6E7021"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UE RF front-end architecture (e.g. whether requirements can be verified conducted or not)</w:t>
                            </w:r>
                          </w:p>
                          <w:p w14:paraId="6DD09EAB"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Commonality of UE RF/RRM requirements</w:t>
                            </w:r>
                          </w:p>
                          <w:p w14:paraId="7763E98C"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Numerology dependency </w:t>
                            </w:r>
                          </w:p>
                          <w:p w14:paraId="4F03A18F"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Unification of TN and NTN operation</w:t>
                            </w:r>
                          </w:p>
                          <w:p w14:paraId="5959D4F9"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BS types and requirements</w:t>
                            </w:r>
                          </w:p>
                          <w:p w14:paraId="664C2F1E" w14:textId="77777777" w:rsidR="00FC6371" w:rsidRDefault="00FC6371" w:rsidP="00FC6371">
                            <w:pPr>
                              <w:pStyle w:val="ListParagraph"/>
                              <w:numPr>
                                <w:ilvl w:val="1"/>
                                <w:numId w:val="17"/>
                              </w:numPr>
                              <w:overflowPunct/>
                              <w:autoSpaceDE/>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Companies are encouraged to share information on the criteria they are considering for their proposal on frequency range definition(s)</w:t>
                            </w:r>
                          </w:p>
                          <w:p w14:paraId="16327FBD" w14:textId="274454C1" w:rsidR="00FC6371" w:rsidRDefault="00FC6371"/>
                        </w:txbxContent>
                      </wps:txbx>
                      <wps:bodyPr rot="0" vert="horz" wrap="square" lIns="91440" tIns="45720" rIns="91440" bIns="45720" anchor="t" anchorCtr="0">
                        <a:noAutofit/>
                      </wps:bodyPr>
                    </wps:wsp>
                  </a:graphicData>
                </a:graphic>
              </wp:inline>
            </w:drawing>
          </mc:Choice>
          <mc:Fallback>
            <w:pict>
              <v:shapetype w14:anchorId="07400A24" id="_x0000_t202" coordsize="21600,21600" o:spt="202" path="m,l,21600r21600,l21600,xe">
                <v:stroke joinstyle="miter"/>
                <v:path gradientshapeok="t" o:connecttype="rect"/>
              </v:shapetype>
              <v:shape id="Text Box 2" o:spid="_x0000_s1026" type="#_x0000_t202" style="width:462.3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PA9EQIAACAEAAAOAAAAZHJzL2Uyb0RvYy54bWysU8GO0zAQvSPxD5bvNGnV0jZqulq6FCEt&#10;C9LCBziO01g4HjN2m5SvZ+x2u9UCF4QPlsczfp5582Z1M3SGHRR6Dbbk41HOmbISam13Jf/2dftm&#10;wZkPwtbCgFUlPyrPb9avX616V6gJtGBqhYxArC96V/I2BFdkmZet6oQfgVOWnA1gJwKZuMtqFD2h&#10;dyab5PnbrAesHYJU3tPt3cnJ1wm/aZQMn5vGq8BMySm3kHZMexX3bL0SxQ6Fa7U8pyH+IYtOaEuf&#10;XqDuRBBsj/o3qE5LBA9NGEnoMmgaLVWqgaoZ5y+qeWyFU6kWIse7C03+/8HKh8Oj+4IsDO9goAam&#10;Iry7B/ndMwubVtidukWEvlWipo/HkbKsd744P41U+8JHkKr/BDU1WewDJKChwS6yQnUyQqcGHC+k&#10;qyEwSZezxXy8mM44k+SbzJf5fJ7akoni6blDHz4o6Fg8lBypqwleHO59iOmI4ikk/ubB6HqrjUkG&#10;7qqNQXYQpIBtWqmCF2HGsr7ky9lkdmLgrxB5Wn+C6HQgKRvdlXxxCRJF5O29rZPQgtDmdKaUjT0T&#10;Gbk7sRiGaqDASGgF9ZEoRThJlkaMDi3gT856kmvJ/Y+9QMWZ+WipLcvxdBr1nYzpbD4hA6891bVH&#10;WElQJQ+cnY6bkGYiEmbhltrX6ETscybnXEmGie/zyESdX9sp6nmw178AAAD//wMAUEsDBBQABgAI&#10;AAAAIQBmXYiC3gAAAAUBAAAPAAAAZHJzL2Rvd25yZXYueG1sTI/NTsMwEITvSLyDtUhcUOvQpj9J&#10;41QICURvpUX06sbbJMJeB9tNw9tjuMBlpdGMZr4t1oPRrEfnW0sC7scJMKTKqpZqAW/7p9ESmA+S&#10;lNSWUMAXeliX11eFzJW90Cv2u1CzWEI+lwKaELqcc181aKQf2w4peifrjAxRuporJy+x3Gg+SZI5&#10;N7KluNDIDh8brD52ZyNgmb70B7+Zbt+r+Uln4W7RP386IW5vhocVsIBD+AvDD35EhzIyHe2ZlGda&#10;QHwk/N7oZZN0AewoIJ1mM+Blwf/Tl98AAAD//wMAUEsBAi0AFAAGAAgAAAAhALaDOJL+AAAA4QEA&#10;ABMAAAAAAAAAAAAAAAAAAAAAAFtDb250ZW50X1R5cGVzXS54bWxQSwECLQAUAAYACAAAACEAOP0h&#10;/9YAAACUAQAACwAAAAAAAAAAAAAAAAAvAQAAX3JlbHMvLnJlbHNQSwECLQAUAAYACAAAACEAmujw&#10;PRECAAAgBAAADgAAAAAAAAAAAAAAAAAuAgAAZHJzL2Uyb0RvYy54bWxQSwECLQAUAAYACAAAACEA&#10;Zl2Igt4AAAAFAQAADwAAAAAAAAAAAAAAAABrBAAAZHJzL2Rvd25yZXYueG1sUEsFBgAAAAAEAAQA&#10;8wAAAHYFAAAAAA==&#10;">
                <v:textbox>
                  <w:txbxContent>
                    <w:p w14:paraId="130FEEBE" w14:textId="037444DC" w:rsidR="00FC6371" w:rsidRDefault="00FC6371" w:rsidP="00FC6371">
                      <w:pPr>
                        <w:rPr>
                          <w:b/>
                          <w:color w:val="0070C0"/>
                          <w:u w:val="single"/>
                          <w:lang w:eastAsia="zh-CN"/>
                        </w:rPr>
                      </w:pPr>
                      <w:r>
                        <w:rPr>
                          <w:b/>
                          <w:color w:val="0070C0"/>
                          <w:u w:val="single"/>
                          <w:lang w:eastAsia="zh-CN"/>
                        </w:rPr>
                        <w:t>Issue 1-2-0: Principle/criteria for frequency range definition/separation</w:t>
                      </w:r>
                    </w:p>
                    <w:p w14:paraId="78D1C324"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Candidate criteria for further consideration: </w:t>
                      </w:r>
                    </w:p>
                    <w:p w14:paraId="3B1F4D9A"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WF</w:t>
                      </w:r>
                    </w:p>
                    <w:p w14:paraId="3AF0F013" w14:textId="77777777" w:rsidR="00FC6371" w:rsidRDefault="00FC6371" w:rsidP="00FC6371">
                      <w:pPr>
                        <w:pStyle w:val="ListParagraph"/>
                        <w:numPr>
                          <w:ilvl w:val="1"/>
                          <w:numId w:val="17"/>
                        </w:numPr>
                        <w:overflowPunct/>
                        <w:autoSpaceDE/>
                        <w:adjustRightInd/>
                        <w:spacing w:after="4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836EEA8"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Regulatory framework</w:t>
                      </w:r>
                    </w:p>
                    <w:p w14:paraId="7E6E7021"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UE RF front-end architecture (e.g. whether requirements can be verified conducted or not)</w:t>
                      </w:r>
                    </w:p>
                    <w:p w14:paraId="6DD09EAB"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Commonality of UE RF/RRM requirements</w:t>
                      </w:r>
                    </w:p>
                    <w:p w14:paraId="7763E98C"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Numerology dependency </w:t>
                      </w:r>
                    </w:p>
                    <w:p w14:paraId="4F03A18F"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Unification of TN and NTN operation</w:t>
                      </w:r>
                    </w:p>
                    <w:p w14:paraId="5959D4F9"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BS types and requirements</w:t>
                      </w:r>
                    </w:p>
                    <w:p w14:paraId="664C2F1E" w14:textId="77777777" w:rsidR="00FC6371" w:rsidRDefault="00FC6371" w:rsidP="00FC6371">
                      <w:pPr>
                        <w:pStyle w:val="ListParagraph"/>
                        <w:numPr>
                          <w:ilvl w:val="1"/>
                          <w:numId w:val="17"/>
                        </w:numPr>
                        <w:overflowPunct/>
                        <w:autoSpaceDE/>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Companies are encouraged to share information on the criteria they are considering for their proposal on frequency range definition(s)</w:t>
                      </w:r>
                    </w:p>
                    <w:p w14:paraId="16327FBD" w14:textId="274454C1" w:rsidR="00FC6371" w:rsidRDefault="00FC6371"/>
                  </w:txbxContent>
                </v:textbox>
                <w10:anchorlock/>
              </v:shape>
            </w:pict>
          </mc:Fallback>
        </mc:AlternateContent>
      </w:r>
    </w:p>
    <w:p w14:paraId="17079FF8" w14:textId="4A639F73" w:rsidR="00FC6371" w:rsidRDefault="00FC6371" w:rsidP="00FC6371">
      <w:pPr>
        <w:spacing w:before="40" w:after="40"/>
        <w:jc w:val="both"/>
        <w:rPr>
          <w:b/>
          <w:bCs/>
        </w:rPr>
      </w:pPr>
    </w:p>
    <w:p w14:paraId="7D2B76D0" w14:textId="7401140E" w:rsidR="00FC6371" w:rsidRDefault="00FC6371" w:rsidP="00FC6371">
      <w:pPr>
        <w:spacing w:before="40" w:after="40"/>
        <w:jc w:val="both"/>
        <w:rPr>
          <w:rFonts w:eastAsia="Malgun Gothic"/>
          <w:lang w:eastAsia="ko-KR"/>
        </w:rPr>
      </w:pPr>
      <w:r w:rsidRPr="00FC6371">
        <w:rPr>
          <w:rFonts w:eastAsia="Malgun Gothic" w:hint="eastAsia"/>
          <w:lang w:eastAsia="ko-KR"/>
        </w:rPr>
        <w:t xml:space="preserve">To separate frequency range as like 5G NR, RAN4 need to decide which criteria will be considered for Frequency range framework. From the above WF, the most important thing is the Regulatory framework, </w:t>
      </w:r>
      <w:r>
        <w:rPr>
          <w:rFonts w:eastAsia="Malgun Gothic" w:hint="eastAsia"/>
          <w:lang w:eastAsia="ko-KR"/>
        </w:rPr>
        <w:t xml:space="preserve">test methodology according to the </w:t>
      </w:r>
      <w:r w:rsidRPr="00FC6371">
        <w:rPr>
          <w:rFonts w:eastAsia="Malgun Gothic" w:hint="eastAsia"/>
          <w:lang w:eastAsia="ko-KR"/>
        </w:rPr>
        <w:t xml:space="preserve">UE RF Front-end architecture and commonality of UE RF/RRM requirements among the </w:t>
      </w:r>
      <w:r w:rsidRPr="00FC6371">
        <w:rPr>
          <w:rFonts w:eastAsia="Malgun Gothic"/>
          <w:lang w:eastAsia="ko-KR"/>
        </w:rPr>
        <w:t>candidate</w:t>
      </w:r>
      <w:r w:rsidRPr="00FC6371">
        <w:rPr>
          <w:rFonts w:eastAsia="Malgun Gothic" w:hint="eastAsia"/>
          <w:lang w:eastAsia="ko-KR"/>
        </w:rPr>
        <w:t xml:space="preserve"> </w:t>
      </w:r>
      <w:r w:rsidRPr="00FC6371">
        <w:rPr>
          <w:rFonts w:eastAsia="Malgun Gothic"/>
          <w:lang w:eastAsia="ko-KR"/>
        </w:rPr>
        <w:t>criteria</w:t>
      </w:r>
      <w:r>
        <w:rPr>
          <w:rFonts w:eastAsia="Malgun Gothic" w:hint="eastAsia"/>
          <w:lang w:eastAsia="ko-KR"/>
        </w:rPr>
        <w:t xml:space="preserve"> to distinguish 6G frequency range</w:t>
      </w:r>
      <w:r w:rsidRPr="00FC6371">
        <w:rPr>
          <w:rFonts w:eastAsia="Malgun Gothic" w:hint="eastAsia"/>
          <w:lang w:eastAsia="ko-KR"/>
        </w:rPr>
        <w:t xml:space="preserve">. </w:t>
      </w:r>
    </w:p>
    <w:p w14:paraId="597E95CC" w14:textId="5351704F" w:rsidR="00FC6371" w:rsidRDefault="00FC6371" w:rsidP="00FC6371">
      <w:pPr>
        <w:spacing w:before="40" w:after="40"/>
        <w:jc w:val="both"/>
        <w:rPr>
          <w:rFonts w:eastAsia="Malgun Gothic"/>
          <w:lang w:eastAsia="ko-KR"/>
        </w:rPr>
      </w:pPr>
      <w:r>
        <w:rPr>
          <w:rFonts w:eastAsia="Malgun Gothic" w:hint="eastAsia"/>
          <w:lang w:eastAsia="ko-KR"/>
        </w:rPr>
        <w:t xml:space="preserve">However, in NTN related specification, there are two NTN operating bands in Ku-band with </w:t>
      </w:r>
      <w:r>
        <w:rPr>
          <w:rFonts w:eastAsia="Malgun Gothic"/>
          <w:lang w:eastAsia="ko-KR"/>
        </w:rPr>
        <w:t>different numerology</w:t>
      </w:r>
      <w:r>
        <w:rPr>
          <w:rFonts w:eastAsia="Malgun Gothic" w:hint="eastAsia"/>
          <w:lang w:eastAsia="ko-KR"/>
        </w:rPr>
        <w:t>. So, RAN4 can consider some hybrid frequency range to support the different numerology by operator demand/preference in TN also for 6G.</w:t>
      </w:r>
    </w:p>
    <w:p w14:paraId="3FE8D0DB" w14:textId="77777777" w:rsidR="00FC6371" w:rsidRPr="00FC6371" w:rsidRDefault="00FC6371" w:rsidP="00FC6371">
      <w:pPr>
        <w:spacing w:before="40" w:after="40"/>
        <w:jc w:val="both"/>
        <w:rPr>
          <w:rFonts w:eastAsia="Malgun Gothic"/>
          <w:lang w:eastAsia="ko-KR"/>
        </w:rPr>
      </w:pPr>
    </w:p>
    <w:p w14:paraId="6AF8B1CF" w14:textId="6534C805" w:rsidR="00FC6371" w:rsidRPr="00FC6371" w:rsidRDefault="00FC6371" w:rsidP="00FC6371">
      <w:pPr>
        <w:spacing w:before="40" w:after="40"/>
        <w:jc w:val="both"/>
        <w:rPr>
          <w:rFonts w:eastAsia="Malgun Gothic"/>
          <w:lang w:eastAsia="ko-KR"/>
        </w:rPr>
      </w:pPr>
      <w:r>
        <w:rPr>
          <w:rFonts w:eastAsia="Malgun Gothic" w:hint="eastAsia"/>
          <w:lang w:eastAsia="ko-KR"/>
        </w:rPr>
        <w:t xml:space="preserve">Based on </w:t>
      </w:r>
      <w:r>
        <w:rPr>
          <w:rFonts w:eastAsia="Malgun Gothic"/>
          <w:lang w:eastAsia="ko-KR"/>
        </w:rPr>
        <w:t>this approach</w:t>
      </w:r>
      <w:r>
        <w:rPr>
          <w:rFonts w:eastAsia="Malgun Gothic" w:hint="eastAsia"/>
          <w:lang w:eastAsia="ko-KR"/>
        </w:rPr>
        <w:t>, we provide our observation and proposal as follow</w:t>
      </w:r>
    </w:p>
    <w:p w14:paraId="3B66B6F0" w14:textId="721D84DE" w:rsidR="00FC6371" w:rsidRDefault="00FC6371" w:rsidP="00FC6371">
      <w:pPr>
        <w:rPr>
          <w:rFonts w:eastAsia="Malgun Gothic"/>
          <w:b/>
          <w:bCs/>
          <w:lang w:eastAsia="ko-KR"/>
        </w:rPr>
      </w:pPr>
      <w:r>
        <w:rPr>
          <w:rFonts w:eastAsia="Malgun Gothic" w:hint="eastAsia"/>
          <w:b/>
          <w:bCs/>
          <w:lang w:eastAsia="ko-KR"/>
        </w:rPr>
        <w:t xml:space="preserve">Observation </w:t>
      </w:r>
      <w:r w:rsidR="00DC119A">
        <w:rPr>
          <w:rFonts w:eastAsia="Malgun Gothic" w:hint="eastAsia"/>
          <w:b/>
          <w:bCs/>
          <w:lang w:eastAsia="ko-KR"/>
        </w:rPr>
        <w:t>1</w:t>
      </w:r>
      <w:r>
        <w:rPr>
          <w:rFonts w:eastAsia="Malgun Gothic" w:hint="eastAsia"/>
          <w:b/>
          <w:bCs/>
          <w:lang w:eastAsia="ko-KR"/>
        </w:rPr>
        <w:t xml:space="preserve">: In NTN specification, there are </w:t>
      </w:r>
      <w:r w:rsidRPr="00FC6371">
        <w:rPr>
          <w:rFonts w:eastAsia="Malgun Gothic"/>
          <w:b/>
          <w:bCs/>
          <w:lang w:eastAsia="ko-KR"/>
        </w:rPr>
        <w:t>two NTN operating bands in Ku-band with different numerology</w:t>
      </w:r>
      <w:r>
        <w:rPr>
          <w:rFonts w:eastAsia="Malgun Gothic" w:hint="eastAsia"/>
          <w:b/>
          <w:bCs/>
          <w:lang w:eastAsia="ko-KR"/>
        </w:rPr>
        <w:t xml:space="preserve"> by operator demand/preference. </w:t>
      </w:r>
      <w:r w:rsidR="00043598">
        <w:rPr>
          <w:rFonts w:eastAsia="Malgun Gothic" w:hint="eastAsia"/>
          <w:b/>
          <w:bCs/>
          <w:lang w:eastAsia="ko-KR"/>
        </w:rPr>
        <w:t>Same way</w:t>
      </w:r>
      <w:r>
        <w:rPr>
          <w:rFonts w:eastAsia="Malgun Gothic" w:hint="eastAsia"/>
          <w:b/>
          <w:bCs/>
          <w:lang w:eastAsia="ko-KR"/>
        </w:rPr>
        <w:t xml:space="preserve"> can be considered in 6G TN for 6G candidate spectrum between FR1 and FR2.</w:t>
      </w:r>
    </w:p>
    <w:p w14:paraId="22BB8016" w14:textId="4FA533DF" w:rsidR="00FC6371" w:rsidRDefault="00FC6371" w:rsidP="00FC6371">
      <w:pPr>
        <w:rPr>
          <w:rFonts w:eastAsia="Malgun Gothic"/>
          <w:b/>
          <w:bCs/>
          <w:lang w:eastAsia="ko-KR"/>
        </w:rPr>
      </w:pPr>
      <w:r>
        <w:rPr>
          <w:rFonts w:eastAsia="Malgun Gothic" w:hint="eastAsia"/>
          <w:b/>
          <w:bCs/>
          <w:lang w:eastAsia="ko-KR"/>
        </w:rPr>
        <w:t>Proposal</w:t>
      </w:r>
      <w:r>
        <w:rPr>
          <w:rFonts w:eastAsia="Malgun Gothic"/>
          <w:b/>
          <w:bCs/>
          <w:lang w:eastAsia="ko-KR"/>
        </w:rPr>
        <w:t xml:space="preserve"> </w:t>
      </w:r>
      <w:r w:rsidR="00DC119A">
        <w:rPr>
          <w:rFonts w:eastAsia="Malgun Gothic" w:hint="eastAsia"/>
          <w:b/>
          <w:bCs/>
          <w:lang w:eastAsia="ko-KR"/>
        </w:rPr>
        <w:t>1</w:t>
      </w:r>
      <w:r>
        <w:rPr>
          <w:rFonts w:eastAsia="Malgun Gothic"/>
          <w:b/>
          <w:bCs/>
          <w:lang w:eastAsia="ko-KR"/>
        </w:rPr>
        <w:t>:</w:t>
      </w:r>
      <w:r>
        <w:rPr>
          <w:rFonts w:eastAsia="Malgun Gothic" w:hint="eastAsia"/>
          <w:b/>
          <w:bCs/>
          <w:lang w:eastAsia="ko-KR"/>
        </w:rPr>
        <w:t xml:space="preserve"> The</w:t>
      </w:r>
      <w:r>
        <w:rPr>
          <w:rFonts w:eastAsia="Malgun Gothic"/>
          <w:b/>
          <w:bCs/>
          <w:lang w:eastAsia="ko-KR"/>
        </w:rPr>
        <w:t xml:space="preserve"> </w:t>
      </w:r>
      <w:r>
        <w:rPr>
          <w:rFonts w:eastAsia="Malgun Gothic" w:hint="eastAsia"/>
          <w:b/>
          <w:bCs/>
          <w:lang w:eastAsia="ko-KR"/>
        </w:rPr>
        <w:t xml:space="preserve">regulatory framework for 6G candidate spectrum usage and UE RF front-end architecture shall be highly considered to separate 6G frequency range as </w:t>
      </w:r>
      <w:r w:rsidR="00043598">
        <w:rPr>
          <w:rFonts w:eastAsia="Malgun Gothic"/>
          <w:b/>
          <w:bCs/>
          <w:lang w:eastAsia="ko-KR"/>
        </w:rPr>
        <w:t>criteria</w:t>
      </w:r>
      <w:r>
        <w:rPr>
          <w:rFonts w:eastAsia="Malgun Gothic"/>
          <w:b/>
          <w:bCs/>
          <w:lang w:eastAsia="ko-KR"/>
        </w:rPr>
        <w:t xml:space="preserve">.  </w:t>
      </w:r>
    </w:p>
    <w:p w14:paraId="4718AD7B" w14:textId="08E0DB7F" w:rsidR="00772577" w:rsidRPr="00DC119A" w:rsidRDefault="00FC6371" w:rsidP="00772577">
      <w:pPr>
        <w:pStyle w:val="Heading2"/>
        <w:ind w:left="576"/>
        <w:rPr>
          <w:rFonts w:eastAsia="Malgun Gothic"/>
          <w:b/>
          <w:bCs/>
          <w:lang w:val="en-US" w:eastAsia="ko-KR"/>
        </w:rPr>
      </w:pPr>
      <w:r w:rsidRPr="00DC119A">
        <w:rPr>
          <w:rFonts w:eastAsia="Malgun Gothic" w:hint="eastAsia"/>
          <w:b/>
          <w:bCs/>
          <w:lang w:val="en-US" w:eastAsia="ko-KR"/>
        </w:rPr>
        <w:t>Basic of frequency range definitions</w:t>
      </w:r>
    </w:p>
    <w:p w14:paraId="53B5B44E" w14:textId="2F648958" w:rsidR="00CB1105" w:rsidRDefault="00A67843">
      <w:pPr>
        <w:rPr>
          <w:rFonts w:eastAsia="Malgun Gothic"/>
          <w:lang w:eastAsia="ko-KR"/>
        </w:rPr>
      </w:pPr>
      <w:r>
        <w:rPr>
          <w:lang w:eastAsia="ko-KR"/>
        </w:rPr>
        <w:t xml:space="preserve"> </w:t>
      </w:r>
      <w:r w:rsidR="00FC6371">
        <w:rPr>
          <w:rFonts w:eastAsia="Malgun Gothic" w:hint="eastAsia"/>
          <w:lang w:eastAsia="ko-KR"/>
        </w:rPr>
        <w:t>In last RAN4 meeting, the following options are discussed</w:t>
      </w:r>
      <w:r w:rsidR="00DC119A">
        <w:rPr>
          <w:rFonts w:eastAsia="Malgun Gothic" w:hint="eastAsia"/>
          <w:lang w:eastAsia="ko-KR"/>
        </w:rPr>
        <w:t xml:space="preserve"> in main session and ad-hoc session. </w:t>
      </w:r>
      <w:r w:rsidR="00DC119A">
        <w:rPr>
          <w:rFonts w:eastAsia="Malgun Gothic"/>
          <w:lang w:eastAsia="ko-KR"/>
        </w:rPr>
        <w:t>B</w:t>
      </w:r>
      <w:r w:rsidR="00DC119A">
        <w:rPr>
          <w:rFonts w:eastAsia="Malgun Gothic" w:hint="eastAsia"/>
          <w:lang w:eastAsia="ko-KR"/>
        </w:rPr>
        <w:t xml:space="preserve">ased on the above 1-2 criteria for frequency range framework, RAN4 will distinguish the detail frequency ranges for 6G by considering the regulatory framework and test methodology of UE RF front-end architecture as option 3. </w:t>
      </w:r>
      <w:r w:rsidR="00DC119A">
        <w:rPr>
          <w:rFonts w:eastAsia="Malgun Gothic"/>
          <w:lang w:eastAsia="ko-KR"/>
        </w:rPr>
        <w:t>S</w:t>
      </w:r>
      <w:r w:rsidR="00DC119A">
        <w:rPr>
          <w:rFonts w:eastAsia="Malgun Gothic" w:hint="eastAsia"/>
          <w:lang w:eastAsia="ko-KR"/>
        </w:rPr>
        <w:t xml:space="preserve">pecially, we are not </w:t>
      </w:r>
      <w:r w:rsidR="00DC119A">
        <w:rPr>
          <w:rFonts w:eastAsia="Malgun Gothic"/>
          <w:lang w:eastAsia="ko-KR"/>
        </w:rPr>
        <w:t>preferring</w:t>
      </w:r>
      <w:r w:rsidR="00DC119A">
        <w:rPr>
          <w:rFonts w:eastAsia="Malgun Gothic" w:hint="eastAsia"/>
          <w:lang w:eastAsia="ko-KR"/>
        </w:rPr>
        <w:t xml:space="preserve"> to extend FR2 </w:t>
      </w:r>
      <w:r w:rsidR="00DC119A">
        <w:rPr>
          <w:rFonts w:eastAsia="Malgun Gothic"/>
          <w:lang w:eastAsia="ko-KR"/>
        </w:rPr>
        <w:t>frequency</w:t>
      </w:r>
      <w:r w:rsidR="00DC119A">
        <w:rPr>
          <w:rFonts w:eastAsia="Malgun Gothic" w:hint="eastAsia"/>
          <w:lang w:eastAsia="ko-KR"/>
        </w:rPr>
        <w:t xml:space="preserve"> range without any real </w:t>
      </w:r>
      <w:r w:rsidR="00DC119A">
        <w:rPr>
          <w:rFonts w:eastAsia="Malgun Gothic"/>
          <w:lang w:eastAsia="ko-KR"/>
        </w:rPr>
        <w:t>deployment</w:t>
      </w:r>
      <w:r w:rsidR="00DC119A">
        <w:rPr>
          <w:rFonts w:eastAsia="Malgun Gothic" w:hint="eastAsia"/>
          <w:lang w:eastAsia="ko-KR"/>
        </w:rPr>
        <w:t xml:space="preserve"> plan and detail technical evidence to extend the FR2 range.</w:t>
      </w:r>
    </w:p>
    <w:p w14:paraId="2E733B06" w14:textId="23F166B9" w:rsidR="00B52E11" w:rsidRPr="00DC119A" w:rsidRDefault="00DC119A" w:rsidP="00B52E11">
      <w:pPr>
        <w:spacing w:after="120"/>
        <w:rPr>
          <w:szCs w:val="24"/>
          <w:lang w:eastAsia="zh-CN"/>
        </w:rPr>
      </w:pPr>
      <w:r>
        <w:rPr>
          <w:rFonts w:eastAsia="Malgun Gothic" w:hint="eastAsia"/>
          <w:szCs w:val="24"/>
          <w:lang w:eastAsia="ko-KR"/>
        </w:rPr>
        <w:t xml:space="preserve">  </w:t>
      </w:r>
      <w:r w:rsidRPr="00DC119A">
        <w:rPr>
          <w:noProof/>
          <w:szCs w:val="24"/>
          <w:lang w:eastAsia="zh-CN"/>
        </w:rPr>
        <mc:AlternateContent>
          <mc:Choice Requires="wps">
            <w:drawing>
              <wp:inline distT="0" distB="0" distL="0" distR="0" wp14:anchorId="1C0A3C88" wp14:editId="62F64A5A">
                <wp:extent cx="5859096" cy="3341077"/>
                <wp:effectExtent l="0" t="0" r="27940" b="12065"/>
                <wp:docPr id="606772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096" cy="3341077"/>
                        </a:xfrm>
                        <a:prstGeom prst="rect">
                          <a:avLst/>
                        </a:prstGeom>
                        <a:solidFill>
                          <a:srgbClr val="FFFFFF"/>
                        </a:solidFill>
                        <a:ln w="9525">
                          <a:solidFill>
                            <a:srgbClr val="000000"/>
                          </a:solidFill>
                          <a:miter lim="800000"/>
                          <a:headEnd/>
                          <a:tailEnd/>
                        </a:ln>
                      </wps:spPr>
                      <wps:txbx>
                        <w:txbxContent>
                          <w:p w14:paraId="220C7B8D" w14:textId="1AF60199" w:rsidR="00DC119A" w:rsidRDefault="00DC119A" w:rsidP="00DC119A">
                            <w:pPr>
                              <w:pStyle w:val="ListParagraph"/>
                              <w:numPr>
                                <w:ilvl w:val="0"/>
                                <w:numId w:val="17"/>
                              </w:numPr>
                              <w:overflowPunct/>
                              <w:autoSpaceDE/>
                              <w:adjustRightInd/>
                              <w:spacing w:after="120"/>
                              <w:ind w:left="720" w:firstLineChars="0"/>
                              <w:textAlignment w:val="auto"/>
                              <w:rPr>
                                <w:rFonts w:eastAsia="SimSun"/>
                                <w:szCs w:val="24"/>
                                <w:lang w:eastAsia="zh-CN"/>
                              </w:rPr>
                            </w:pPr>
                            <w:bookmarkStart w:id="3" w:name="_Hlk211004486"/>
                            <w:r>
                              <w:rPr>
                                <w:rFonts w:eastAsia="Malgun Gothic"/>
                                <w:szCs w:val="24"/>
                                <w:lang w:eastAsia="ko-KR"/>
                              </w:rPr>
                              <w:t>Candidate options for frequency range definitions</w:t>
                            </w:r>
                            <w:r>
                              <w:rPr>
                                <w:rFonts w:eastAsia="Malgun Gothic" w:hint="eastAsia"/>
                                <w:szCs w:val="24"/>
                                <w:lang w:eastAsia="ko-KR"/>
                              </w:rPr>
                              <w:t xml:space="preserve"> [2]</w:t>
                            </w:r>
                          </w:p>
                          <w:p w14:paraId="53EC98AD" w14:textId="5E4279C5"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Extend FR1 and FR2 to “close the gap” from 7.125 – 24.25 GHz</w:t>
                            </w:r>
                            <w:r>
                              <w:rPr>
                                <w:rFonts w:eastAsia="Malgun Gothic" w:hint="eastAsia"/>
                                <w:szCs w:val="24"/>
                                <w:lang w:eastAsia="ko-KR"/>
                              </w:rPr>
                              <w:t xml:space="preserve"> </w:t>
                            </w:r>
                            <w:r>
                              <w:rPr>
                                <w:rFonts w:eastAsia="SimSun"/>
                                <w:szCs w:val="24"/>
                                <w:lang w:eastAsia="zh-CN"/>
                              </w:rPr>
                              <w:t>(Huawei, CMCC)</w:t>
                            </w:r>
                          </w:p>
                          <w:p w14:paraId="36AA177D" w14:textId="77777777" w:rsidR="00DC119A" w:rsidRDefault="00DC119A" w:rsidP="00DC119A">
                            <w:pPr>
                              <w:pStyle w:val="ListParagraph"/>
                              <w:numPr>
                                <w:ilvl w:val="2"/>
                                <w:numId w:val="17"/>
                              </w:numPr>
                              <w:overflowPunct/>
                              <w:autoSpaceDE/>
                              <w:adjustRightInd/>
                              <w:spacing w:after="120"/>
                              <w:ind w:firstLineChars="0"/>
                              <w:textAlignment w:val="auto"/>
                              <w:rPr>
                                <w:rFonts w:eastAsia="SimSun"/>
                                <w:szCs w:val="24"/>
                                <w:lang w:eastAsia="zh-CN"/>
                              </w:rPr>
                            </w:pPr>
                            <w:r>
                              <w:rPr>
                                <w:rFonts w:eastAsia="SimSun"/>
                                <w:szCs w:val="24"/>
                                <w:lang w:eastAsia="zh-CN"/>
                              </w:rPr>
                              <w:t>Option 1a: Extended existing NR FR1 and FR2 without overlapping frequency(</w:t>
                            </w:r>
                            <w:proofErr w:type="spellStart"/>
                            <w:r>
                              <w:rPr>
                                <w:rFonts w:eastAsia="SimSun"/>
                                <w:szCs w:val="24"/>
                                <w:lang w:eastAsia="zh-CN"/>
                              </w:rPr>
                              <w:t>samsung</w:t>
                            </w:r>
                            <w:proofErr w:type="spellEnd"/>
                            <w:r>
                              <w:rPr>
                                <w:rFonts w:eastAsia="SimSun"/>
                                <w:szCs w:val="24"/>
                                <w:lang w:eastAsia="zh-CN"/>
                              </w:rPr>
                              <w:t>)</w:t>
                            </w:r>
                          </w:p>
                          <w:p w14:paraId="4CB05EDF" w14:textId="77777777" w:rsidR="00DC119A" w:rsidRDefault="00DC119A" w:rsidP="00DC119A">
                            <w:pPr>
                              <w:pStyle w:val="ListParagraph"/>
                              <w:numPr>
                                <w:ilvl w:val="2"/>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1b: Extended existing NR FR1 and FR2 with overlapping frequency (Xiaomi, </w:t>
                            </w:r>
                            <w:proofErr w:type="spellStart"/>
                            <w:r>
                              <w:rPr>
                                <w:rFonts w:eastAsia="SimSun"/>
                                <w:szCs w:val="24"/>
                                <w:lang w:eastAsia="zh-CN"/>
                              </w:rPr>
                              <w:t>skyworks</w:t>
                            </w:r>
                            <w:proofErr w:type="spellEnd"/>
                            <w:r>
                              <w:rPr>
                                <w:rFonts w:eastAsia="SimSun"/>
                                <w:szCs w:val="24"/>
                                <w:lang w:eastAsia="zh-CN"/>
                              </w:rPr>
                              <w:t>)</w:t>
                            </w:r>
                          </w:p>
                          <w:p w14:paraId="668C8385" w14:textId="37467560"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Define a new frequency range for the 7.125 – 24.25 GHz and keep the current FR1 and FR2-1 definitions</w:t>
                            </w:r>
                            <w:r>
                              <w:rPr>
                                <w:rFonts w:eastAsia="Malgun Gothic" w:hint="eastAsia"/>
                                <w:szCs w:val="24"/>
                                <w:lang w:eastAsia="ko-KR"/>
                              </w:rPr>
                              <w:t xml:space="preserve"> </w:t>
                            </w:r>
                            <w:r>
                              <w:rPr>
                                <w:rFonts w:eastAsia="SimSun"/>
                                <w:szCs w:val="24"/>
                                <w:lang w:eastAsia="zh-CN"/>
                              </w:rPr>
                              <w:t>(vivo)</w:t>
                            </w:r>
                          </w:p>
                          <w:p w14:paraId="379E7FFA" w14:textId="2511B28D"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Extend FR1, define a new frequency range and keep FR2-1 definitions.</w:t>
                            </w:r>
                            <w:r>
                              <w:rPr>
                                <w:rFonts w:eastAsia="Malgun Gothic" w:hint="eastAsia"/>
                                <w:szCs w:val="24"/>
                                <w:lang w:eastAsia="ko-KR"/>
                              </w:rPr>
                              <w:t xml:space="preserve"> </w:t>
                            </w:r>
                            <w:r>
                              <w:rPr>
                                <w:rFonts w:eastAsia="SimSun"/>
                                <w:szCs w:val="24"/>
                                <w:lang w:eastAsia="zh-CN"/>
                              </w:rPr>
                              <w:t>(vivo,</w:t>
                            </w:r>
                            <w:r>
                              <w:rPr>
                                <w:rFonts w:eastAsia="Malgun Gothic"/>
                                <w:szCs w:val="24"/>
                                <w:lang w:eastAsia="ko-KR"/>
                              </w:rPr>
                              <w:t xml:space="preserve"> </w:t>
                            </w:r>
                            <w:r>
                              <w:rPr>
                                <w:rFonts w:eastAsia="SimSun"/>
                                <w:szCs w:val="24"/>
                                <w:lang w:eastAsia="zh-CN"/>
                              </w:rPr>
                              <w:t>CMCC,</w:t>
                            </w:r>
                            <w:r>
                              <w:rPr>
                                <w:rFonts w:eastAsia="Malgun Gothic"/>
                                <w:szCs w:val="24"/>
                                <w:lang w:eastAsia="ko-KR"/>
                              </w:rPr>
                              <w:t xml:space="preserve"> </w:t>
                            </w:r>
                            <w:r>
                              <w:rPr>
                                <w:rFonts w:eastAsia="SimSun"/>
                                <w:szCs w:val="24"/>
                                <w:lang w:eastAsia="zh-CN"/>
                              </w:rPr>
                              <w:t>charter, MTK,</w:t>
                            </w:r>
                            <w:r>
                              <w:rPr>
                                <w:rFonts w:eastAsia="Malgun Gothic"/>
                                <w:szCs w:val="24"/>
                                <w:lang w:eastAsia="ko-KR"/>
                              </w:rPr>
                              <w:t xml:space="preserve"> </w:t>
                            </w:r>
                            <w:proofErr w:type="spellStart"/>
                            <w:r>
                              <w:rPr>
                                <w:rFonts w:eastAsia="SimSun"/>
                                <w:szCs w:val="24"/>
                                <w:lang w:eastAsia="zh-CN"/>
                              </w:rPr>
                              <w:t>samsung</w:t>
                            </w:r>
                            <w:proofErr w:type="spellEnd"/>
                            <w:r>
                              <w:rPr>
                                <w:rFonts w:eastAsia="SimSun"/>
                                <w:szCs w:val="24"/>
                                <w:lang w:eastAsia="zh-CN"/>
                              </w:rPr>
                              <w:t>)</w:t>
                            </w:r>
                          </w:p>
                          <w:p w14:paraId="56A05A8F"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Sub-divide FR1, define new frequency ranges and keep FR2-1 definitions.</w:t>
                            </w:r>
                          </w:p>
                          <w:p w14:paraId="60BEF764"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Clean slate and define new frequency ranges from around 400MHz to 52.6GHz</w:t>
                            </w:r>
                          </w:p>
                          <w:p w14:paraId="19259032"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val="en-US" w:eastAsia="zh-CN"/>
                              </w:rPr>
                              <w:t>Option 6: Postpone the discussion on FR1 extension (</w:t>
                            </w:r>
                            <w:proofErr w:type="gramStart"/>
                            <w:r>
                              <w:rPr>
                                <w:rFonts w:eastAsia="SimSun"/>
                                <w:szCs w:val="24"/>
                                <w:lang w:val="en-US" w:eastAsia="zh-CN"/>
                              </w:rPr>
                              <w:t>ZTE,CATT</w:t>
                            </w:r>
                            <w:proofErr w:type="gramEnd"/>
                            <w:r>
                              <w:rPr>
                                <w:rFonts w:eastAsia="SimSun"/>
                                <w:szCs w:val="24"/>
                                <w:lang w:val="en-US" w:eastAsia="zh-CN"/>
                              </w:rPr>
                              <w:t>,CTC)</w:t>
                            </w:r>
                          </w:p>
                          <w:p w14:paraId="511991F9" w14:textId="4AC136E1"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7: Extend existing NR FR1 and FR2 to cover partial part of 7.124-24GHz</w:t>
                            </w:r>
                            <w:r>
                              <w:rPr>
                                <w:rFonts w:eastAsia="Malgun Gothic" w:hint="eastAsia"/>
                                <w:szCs w:val="24"/>
                                <w:lang w:val="en-US" w:eastAsia="ko-KR"/>
                              </w:rPr>
                              <w:t xml:space="preserve"> with new frequency range </w:t>
                            </w:r>
                            <w:r>
                              <w:rPr>
                                <w:rFonts w:eastAsia="SimSun"/>
                                <w:szCs w:val="24"/>
                                <w:lang w:val="en-US" w:eastAsia="zh-CN"/>
                              </w:rPr>
                              <w:t>(</w:t>
                            </w:r>
                            <w:proofErr w:type="spellStart"/>
                            <w:proofErr w:type="gramStart"/>
                            <w:r>
                              <w:rPr>
                                <w:rFonts w:eastAsia="SimSun"/>
                                <w:szCs w:val="24"/>
                                <w:lang w:val="en-US" w:eastAsia="zh-CN"/>
                              </w:rPr>
                              <w:t>Xiaomi,Huawei</w:t>
                            </w:r>
                            <w:proofErr w:type="gramEnd"/>
                            <w:r>
                              <w:rPr>
                                <w:rFonts w:eastAsia="SimSun"/>
                                <w:szCs w:val="24"/>
                                <w:lang w:val="en-US" w:eastAsia="zh-CN"/>
                              </w:rPr>
                              <w:t>,Ericsson,CMCC</w:t>
                            </w:r>
                            <w:proofErr w:type="spellEnd"/>
                            <w:r>
                              <w:rPr>
                                <w:rFonts w:eastAsia="SimSun"/>
                                <w:szCs w:val="24"/>
                                <w:lang w:val="en-US" w:eastAsia="zh-CN"/>
                              </w:rPr>
                              <w:t>)</w:t>
                            </w:r>
                          </w:p>
                          <w:bookmarkEnd w:id="3"/>
                          <w:p w14:paraId="795FFAD8" w14:textId="075E38D6"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val="en-US" w:eastAsia="zh-CN"/>
                              </w:rPr>
                            </w:pPr>
                            <w:r w:rsidRPr="00DC119A">
                              <w:rPr>
                                <w:rFonts w:eastAsia="SimSun" w:hint="eastAsia"/>
                                <w:szCs w:val="24"/>
                                <w:lang w:val="en-US" w:eastAsia="zh-CN"/>
                              </w:rPr>
                              <w:t>Option 8</w:t>
                            </w:r>
                            <w:r>
                              <w:rPr>
                                <w:szCs w:val="24"/>
                                <w:lang w:val="en-US" w:eastAsia="zh-CN"/>
                              </w:rPr>
                              <w:t>: Extend existing NR FR1 and FR2</w:t>
                            </w:r>
                            <w:r>
                              <w:rPr>
                                <w:rFonts w:eastAsia="Malgun Gothic" w:hint="eastAsia"/>
                                <w:szCs w:val="24"/>
                                <w:lang w:val="en-US" w:eastAsia="ko-KR"/>
                              </w:rPr>
                              <w:t xml:space="preserve"> and not to define new </w:t>
                            </w:r>
                            <w:r>
                              <w:rPr>
                                <w:rFonts w:eastAsia="Malgun Gothic"/>
                                <w:szCs w:val="24"/>
                                <w:lang w:val="en-US" w:eastAsia="ko-KR"/>
                              </w:rPr>
                              <w:t>frequency</w:t>
                            </w:r>
                            <w:r>
                              <w:rPr>
                                <w:rFonts w:eastAsia="Malgun Gothic" w:hint="eastAsia"/>
                                <w:szCs w:val="24"/>
                                <w:lang w:val="en-US" w:eastAsia="ko-KR"/>
                              </w:rPr>
                              <w:t xml:space="preserve"> range between FR1 and FR2</w:t>
                            </w:r>
                          </w:p>
                          <w:p w14:paraId="085F8AA6" w14:textId="7BE52D6C" w:rsidR="00DC119A" w:rsidRPr="00DC119A" w:rsidRDefault="00DC119A" w:rsidP="00DC119A">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1C0A3C88" id="_x0000_s1027" type="#_x0000_t202" style="width:461.35pt;height:2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A7iFAIAACc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cXy8UqX11TwtF3dTWf5jc36Q1WPF23zoe3EloSFyV1WNUkz44PPsRwWPF0JL7mQSuxU1on&#10;w+2rrXbkyLADdmmM6j8d04Z0JV0tZouBwF8l8jT+JNGqgK2sVVvS5fkQKyK3N0akRgtM6WGNIWsz&#10;gozsBoqhr3qixEg5cq1AnJCsg6Fz8afhogH3nZIOu7ak/tuBOUmJfmewOqvpfB7bPBnzxc0MDXfp&#10;qS49zHCUKmmgZFhuQ/oakZuBO6xirRLf50jGkLEbE/bx58R2v7TTqef/vfkBAAD//wMAUEsDBBQA&#10;BgAIAAAAIQDLkbqt3QAAAAUBAAAPAAAAZHJzL2Rvd25yZXYueG1sTI/BTsMwEETvSPyDtUhcEHUw&#10;NG3TOBVCAtFbKYhe3XibRNjrYLtp+HsMF7isNJrRzNtyNVrDBvShcyThZpIBQ6qd7qiR8Pb6eD0H&#10;FqIirYwjlPCFAVbV+VmpCu1O9ILDNjYslVAolIQ2xr7gPNQtWhUmrkdK3sF5q2KSvuHaq1Mqt4aL&#10;LMu5VR2lhVb1+NBi/bE9Wgnzu+dhF9a3m/c6P5hFvJoNT59eysuL8X4JLOIY/8Lwg5/QoUpMe3ck&#10;HZiRkB6Jvzd5CyFmwPYSpiIXwKuS/6evvgEAAP//AwBQSwECLQAUAAYACAAAACEAtoM4kv4AAADh&#10;AQAAEwAAAAAAAAAAAAAAAAAAAAAAW0NvbnRlbnRfVHlwZXNdLnhtbFBLAQItABQABgAIAAAAIQA4&#10;/SH/1gAAAJQBAAALAAAAAAAAAAAAAAAAAC8BAABfcmVscy8ucmVsc1BLAQItABQABgAIAAAAIQBY&#10;wA7iFAIAACcEAAAOAAAAAAAAAAAAAAAAAC4CAABkcnMvZTJvRG9jLnhtbFBLAQItABQABgAIAAAA&#10;IQDLkbqt3QAAAAUBAAAPAAAAAAAAAAAAAAAAAG4EAABkcnMvZG93bnJldi54bWxQSwUGAAAAAAQA&#10;BADzAAAAeAUAAAAA&#10;">
                <v:textbox>
                  <w:txbxContent>
                    <w:p w14:paraId="220C7B8D" w14:textId="1AF60199" w:rsidR="00DC119A" w:rsidRDefault="00DC119A" w:rsidP="00DC119A">
                      <w:pPr>
                        <w:pStyle w:val="ListParagraph"/>
                        <w:numPr>
                          <w:ilvl w:val="0"/>
                          <w:numId w:val="17"/>
                        </w:numPr>
                        <w:overflowPunct/>
                        <w:autoSpaceDE/>
                        <w:adjustRightInd/>
                        <w:spacing w:after="120"/>
                        <w:ind w:left="720" w:firstLineChars="0"/>
                        <w:textAlignment w:val="auto"/>
                        <w:rPr>
                          <w:rFonts w:eastAsia="SimSun"/>
                          <w:szCs w:val="24"/>
                          <w:lang w:eastAsia="zh-CN"/>
                        </w:rPr>
                      </w:pPr>
                      <w:bookmarkStart w:id="4" w:name="_Hlk211004486"/>
                      <w:r>
                        <w:rPr>
                          <w:rFonts w:eastAsia="Malgun Gothic"/>
                          <w:szCs w:val="24"/>
                          <w:lang w:eastAsia="ko-KR"/>
                        </w:rPr>
                        <w:t>Candidate options for frequency range definitions</w:t>
                      </w:r>
                      <w:r>
                        <w:rPr>
                          <w:rFonts w:eastAsia="Malgun Gothic" w:hint="eastAsia"/>
                          <w:szCs w:val="24"/>
                          <w:lang w:eastAsia="ko-KR"/>
                        </w:rPr>
                        <w:t xml:space="preserve"> [2]</w:t>
                      </w:r>
                    </w:p>
                    <w:p w14:paraId="53EC98AD" w14:textId="5E4279C5"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Extend FR1 and FR2 to “close the gap” from 7.125 – 24.25 GHz</w:t>
                      </w:r>
                      <w:r>
                        <w:rPr>
                          <w:rFonts w:eastAsia="Malgun Gothic" w:hint="eastAsia"/>
                          <w:szCs w:val="24"/>
                          <w:lang w:eastAsia="ko-KR"/>
                        </w:rPr>
                        <w:t xml:space="preserve"> </w:t>
                      </w:r>
                      <w:r>
                        <w:rPr>
                          <w:rFonts w:eastAsia="SimSun"/>
                          <w:szCs w:val="24"/>
                          <w:lang w:eastAsia="zh-CN"/>
                        </w:rPr>
                        <w:t>(Huawei, CMCC)</w:t>
                      </w:r>
                    </w:p>
                    <w:p w14:paraId="36AA177D" w14:textId="77777777" w:rsidR="00DC119A" w:rsidRDefault="00DC119A" w:rsidP="00DC119A">
                      <w:pPr>
                        <w:pStyle w:val="ListParagraph"/>
                        <w:numPr>
                          <w:ilvl w:val="2"/>
                          <w:numId w:val="17"/>
                        </w:numPr>
                        <w:overflowPunct/>
                        <w:autoSpaceDE/>
                        <w:adjustRightInd/>
                        <w:spacing w:after="120"/>
                        <w:ind w:firstLineChars="0"/>
                        <w:textAlignment w:val="auto"/>
                        <w:rPr>
                          <w:rFonts w:eastAsia="SimSun"/>
                          <w:szCs w:val="24"/>
                          <w:lang w:eastAsia="zh-CN"/>
                        </w:rPr>
                      </w:pPr>
                      <w:r>
                        <w:rPr>
                          <w:rFonts w:eastAsia="SimSun"/>
                          <w:szCs w:val="24"/>
                          <w:lang w:eastAsia="zh-CN"/>
                        </w:rPr>
                        <w:t>Option 1a: Extended existing NR FR1 and FR2 without overlapping frequency(samsung)</w:t>
                      </w:r>
                    </w:p>
                    <w:p w14:paraId="4CB05EDF" w14:textId="77777777" w:rsidR="00DC119A" w:rsidRDefault="00DC119A" w:rsidP="00DC119A">
                      <w:pPr>
                        <w:pStyle w:val="ListParagraph"/>
                        <w:numPr>
                          <w:ilvl w:val="2"/>
                          <w:numId w:val="17"/>
                        </w:numPr>
                        <w:overflowPunct/>
                        <w:autoSpaceDE/>
                        <w:adjustRightInd/>
                        <w:spacing w:after="120"/>
                        <w:ind w:firstLineChars="0"/>
                        <w:textAlignment w:val="auto"/>
                        <w:rPr>
                          <w:rFonts w:eastAsia="SimSun"/>
                          <w:szCs w:val="24"/>
                          <w:lang w:eastAsia="zh-CN"/>
                        </w:rPr>
                      </w:pPr>
                      <w:r>
                        <w:rPr>
                          <w:rFonts w:eastAsia="SimSun"/>
                          <w:szCs w:val="24"/>
                          <w:lang w:eastAsia="zh-CN"/>
                        </w:rPr>
                        <w:t>Option 1b: Extended existing NR FR1 and FR2 with overlapping frequency (Xiaomi, skyworks)</w:t>
                      </w:r>
                    </w:p>
                    <w:p w14:paraId="668C8385" w14:textId="37467560"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Define a new frequency range for the 7.125 – 24.25 GHz and keep the current FR1 and FR2-1 definitions</w:t>
                      </w:r>
                      <w:r>
                        <w:rPr>
                          <w:rFonts w:eastAsia="Malgun Gothic" w:hint="eastAsia"/>
                          <w:szCs w:val="24"/>
                          <w:lang w:eastAsia="ko-KR"/>
                        </w:rPr>
                        <w:t xml:space="preserve"> </w:t>
                      </w:r>
                      <w:r>
                        <w:rPr>
                          <w:rFonts w:eastAsia="SimSun"/>
                          <w:szCs w:val="24"/>
                          <w:lang w:eastAsia="zh-CN"/>
                        </w:rPr>
                        <w:t>(vivo)</w:t>
                      </w:r>
                    </w:p>
                    <w:p w14:paraId="379E7FFA" w14:textId="2511B28D"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Extend FR1, define a new frequency range and keep FR2-1 definitions.</w:t>
                      </w:r>
                      <w:r>
                        <w:rPr>
                          <w:rFonts w:eastAsia="Malgun Gothic" w:hint="eastAsia"/>
                          <w:szCs w:val="24"/>
                          <w:lang w:eastAsia="ko-KR"/>
                        </w:rPr>
                        <w:t xml:space="preserve"> </w:t>
                      </w:r>
                      <w:r>
                        <w:rPr>
                          <w:rFonts w:eastAsia="SimSun"/>
                          <w:szCs w:val="24"/>
                          <w:lang w:eastAsia="zh-CN"/>
                        </w:rPr>
                        <w:t>(vivo,</w:t>
                      </w:r>
                      <w:r>
                        <w:rPr>
                          <w:rFonts w:eastAsia="Malgun Gothic"/>
                          <w:szCs w:val="24"/>
                          <w:lang w:eastAsia="ko-KR"/>
                        </w:rPr>
                        <w:t xml:space="preserve"> </w:t>
                      </w:r>
                      <w:r>
                        <w:rPr>
                          <w:rFonts w:eastAsia="SimSun"/>
                          <w:szCs w:val="24"/>
                          <w:lang w:eastAsia="zh-CN"/>
                        </w:rPr>
                        <w:t>CMCC,</w:t>
                      </w:r>
                      <w:r>
                        <w:rPr>
                          <w:rFonts w:eastAsia="Malgun Gothic"/>
                          <w:szCs w:val="24"/>
                          <w:lang w:eastAsia="ko-KR"/>
                        </w:rPr>
                        <w:t xml:space="preserve"> </w:t>
                      </w:r>
                      <w:r>
                        <w:rPr>
                          <w:rFonts w:eastAsia="SimSun"/>
                          <w:szCs w:val="24"/>
                          <w:lang w:eastAsia="zh-CN"/>
                        </w:rPr>
                        <w:t>charter, MTK,</w:t>
                      </w:r>
                      <w:r>
                        <w:rPr>
                          <w:rFonts w:eastAsia="Malgun Gothic"/>
                          <w:szCs w:val="24"/>
                          <w:lang w:eastAsia="ko-KR"/>
                        </w:rPr>
                        <w:t xml:space="preserve"> </w:t>
                      </w:r>
                      <w:r>
                        <w:rPr>
                          <w:rFonts w:eastAsia="SimSun"/>
                          <w:szCs w:val="24"/>
                          <w:lang w:eastAsia="zh-CN"/>
                        </w:rPr>
                        <w:t>samsung)</w:t>
                      </w:r>
                    </w:p>
                    <w:p w14:paraId="56A05A8F"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Sub-divide FR1, define new frequency ranges and keep FR2-1 definitions.</w:t>
                      </w:r>
                    </w:p>
                    <w:p w14:paraId="60BEF764"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Clean slate and define new frequency ranges from around 400MHz to 52.6GHz</w:t>
                      </w:r>
                    </w:p>
                    <w:p w14:paraId="19259032" w14:textId="77777777"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eastAsia="zh-CN"/>
                        </w:rPr>
                      </w:pPr>
                      <w:r>
                        <w:rPr>
                          <w:rFonts w:eastAsia="SimSun"/>
                          <w:szCs w:val="24"/>
                          <w:lang w:val="en-US" w:eastAsia="zh-CN"/>
                        </w:rPr>
                        <w:t>Option 6: Postpone the discussion on FR1 extension (ZTE,CATT,CTC)</w:t>
                      </w:r>
                    </w:p>
                    <w:p w14:paraId="511991F9" w14:textId="4AC136E1"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7: Extend existing NR FR1 and FR2 to cover partial part of 7.124-24GHz</w:t>
                      </w:r>
                      <w:r>
                        <w:rPr>
                          <w:rFonts w:eastAsia="Malgun Gothic" w:hint="eastAsia"/>
                          <w:szCs w:val="24"/>
                          <w:lang w:val="en-US" w:eastAsia="ko-KR"/>
                        </w:rPr>
                        <w:t xml:space="preserve"> with new frequency range </w:t>
                      </w:r>
                      <w:r>
                        <w:rPr>
                          <w:rFonts w:eastAsia="SimSun"/>
                          <w:szCs w:val="24"/>
                          <w:lang w:val="en-US" w:eastAsia="zh-CN"/>
                        </w:rPr>
                        <w:t>(Xiaomi,Huawei,Ericsson,CMCC)</w:t>
                      </w:r>
                    </w:p>
                    <w:bookmarkEnd w:id="4"/>
                    <w:p w14:paraId="795FFAD8" w14:textId="075E38D6" w:rsidR="00DC119A" w:rsidRDefault="00DC119A" w:rsidP="00DC119A">
                      <w:pPr>
                        <w:pStyle w:val="ListParagraph"/>
                        <w:numPr>
                          <w:ilvl w:val="1"/>
                          <w:numId w:val="17"/>
                        </w:numPr>
                        <w:overflowPunct/>
                        <w:autoSpaceDE/>
                        <w:adjustRightInd/>
                        <w:spacing w:after="120"/>
                        <w:ind w:left="1440" w:firstLineChars="0"/>
                        <w:textAlignment w:val="auto"/>
                        <w:rPr>
                          <w:rFonts w:eastAsia="SimSun"/>
                          <w:szCs w:val="24"/>
                          <w:lang w:val="en-US" w:eastAsia="zh-CN"/>
                        </w:rPr>
                      </w:pPr>
                      <w:r w:rsidRPr="00DC119A">
                        <w:rPr>
                          <w:rFonts w:eastAsia="SimSun" w:hint="eastAsia"/>
                          <w:szCs w:val="24"/>
                          <w:lang w:val="en-US" w:eastAsia="zh-CN"/>
                        </w:rPr>
                        <w:t>Option 8</w:t>
                      </w:r>
                      <w:r>
                        <w:rPr>
                          <w:szCs w:val="24"/>
                          <w:lang w:val="en-US" w:eastAsia="zh-CN"/>
                        </w:rPr>
                        <w:t>: Extend existing NR FR1 and FR2</w:t>
                      </w:r>
                      <w:r>
                        <w:rPr>
                          <w:rFonts w:eastAsia="Malgun Gothic" w:hint="eastAsia"/>
                          <w:szCs w:val="24"/>
                          <w:lang w:val="en-US" w:eastAsia="ko-KR"/>
                        </w:rPr>
                        <w:t xml:space="preserve"> and not to define new </w:t>
                      </w:r>
                      <w:r>
                        <w:rPr>
                          <w:rFonts w:eastAsia="Malgun Gothic"/>
                          <w:szCs w:val="24"/>
                          <w:lang w:val="en-US" w:eastAsia="ko-KR"/>
                        </w:rPr>
                        <w:t>frequency</w:t>
                      </w:r>
                      <w:r>
                        <w:rPr>
                          <w:rFonts w:eastAsia="Malgun Gothic" w:hint="eastAsia"/>
                          <w:szCs w:val="24"/>
                          <w:lang w:val="en-US" w:eastAsia="ko-KR"/>
                        </w:rPr>
                        <w:t xml:space="preserve"> range between FR1 and FR2</w:t>
                      </w:r>
                    </w:p>
                    <w:p w14:paraId="085F8AA6" w14:textId="7BE52D6C" w:rsidR="00DC119A" w:rsidRPr="00DC119A" w:rsidRDefault="00DC119A" w:rsidP="00DC119A">
                      <w:pPr>
                        <w:rPr>
                          <w:rFonts w:eastAsia="Malgun Gothic" w:hint="eastAsia"/>
                          <w:lang w:eastAsia="ko-KR"/>
                        </w:rPr>
                      </w:pPr>
                    </w:p>
                  </w:txbxContent>
                </v:textbox>
                <w10:anchorlock/>
              </v:shape>
            </w:pict>
          </mc:Fallback>
        </mc:AlternateContent>
      </w:r>
    </w:p>
    <w:p w14:paraId="6E96B4E2" w14:textId="77777777" w:rsidR="00BA3EDD" w:rsidRDefault="00BA3EDD" w:rsidP="007B04ED">
      <w:pPr>
        <w:spacing w:after="120"/>
        <w:rPr>
          <w:rFonts w:eastAsia="Malgun Gothic"/>
          <w:b/>
          <w:bCs/>
          <w:color w:val="0070C0"/>
          <w:szCs w:val="24"/>
          <w:lang w:eastAsia="ko-KR"/>
        </w:rPr>
      </w:pPr>
    </w:p>
    <w:p w14:paraId="2D7BFFC7" w14:textId="7EFCCF17" w:rsidR="004524BA" w:rsidRDefault="004524BA" w:rsidP="004524BA">
      <w:pPr>
        <w:rPr>
          <w:rFonts w:eastAsia="Malgun Gothic"/>
          <w:lang w:eastAsia="ko-KR"/>
        </w:rPr>
      </w:pPr>
      <w:r>
        <w:rPr>
          <w:rFonts w:eastAsia="Malgun Gothic"/>
          <w:noProof/>
          <w:lang w:eastAsia="ko-KR"/>
        </w:rPr>
        <w:drawing>
          <wp:inline distT="0" distB="0" distL="0" distR="0" wp14:anchorId="6EB4E9D8" wp14:editId="74FF3E10">
            <wp:extent cx="5852160" cy="1021715"/>
            <wp:effectExtent l="0" t="0" r="0" b="6985"/>
            <wp:docPr id="706841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2160" cy="1021715"/>
                    </a:xfrm>
                    <a:prstGeom prst="rect">
                      <a:avLst/>
                    </a:prstGeom>
                    <a:noFill/>
                    <a:ln>
                      <a:noFill/>
                    </a:ln>
                  </pic:spPr>
                </pic:pic>
              </a:graphicData>
            </a:graphic>
          </wp:inline>
        </w:drawing>
      </w:r>
    </w:p>
    <w:p w14:paraId="7337D0F5" w14:textId="77777777" w:rsidR="004524BA" w:rsidRDefault="004524BA" w:rsidP="007B04ED">
      <w:pPr>
        <w:spacing w:after="120"/>
        <w:rPr>
          <w:rFonts w:eastAsia="Malgun Gothic"/>
          <w:b/>
          <w:bCs/>
          <w:color w:val="0070C0"/>
          <w:szCs w:val="24"/>
          <w:lang w:eastAsia="ko-KR"/>
        </w:rPr>
      </w:pPr>
    </w:p>
    <w:p w14:paraId="646C4902" w14:textId="12AB5419" w:rsidR="00362168" w:rsidRPr="00DC119A" w:rsidRDefault="00DC119A" w:rsidP="00DC119A">
      <w:pPr>
        <w:rPr>
          <w:rFonts w:eastAsia="Malgun Gothic"/>
          <w:b/>
          <w:bCs/>
          <w:lang w:eastAsia="ko-KR"/>
        </w:rPr>
      </w:pPr>
      <w:r>
        <w:rPr>
          <w:rFonts w:eastAsia="Malgun Gothic"/>
          <w:b/>
          <w:bCs/>
          <w:lang w:eastAsia="ko-KR"/>
        </w:rPr>
        <w:t xml:space="preserve">Proposal </w:t>
      </w:r>
      <w:r>
        <w:rPr>
          <w:rFonts w:eastAsia="Malgun Gothic" w:hint="eastAsia"/>
          <w:b/>
          <w:bCs/>
          <w:lang w:eastAsia="ko-KR"/>
        </w:rPr>
        <w:t>2</w:t>
      </w:r>
      <w:r>
        <w:rPr>
          <w:rFonts w:eastAsia="Malgun Gothic"/>
          <w:b/>
          <w:bCs/>
          <w:lang w:eastAsia="ko-KR"/>
        </w:rPr>
        <w:t xml:space="preserve">: </w:t>
      </w:r>
      <w:r>
        <w:rPr>
          <w:rFonts w:eastAsia="Malgun Gothic" w:hint="eastAsia"/>
          <w:b/>
          <w:bCs/>
          <w:lang w:eastAsia="ko-KR"/>
        </w:rPr>
        <w:t xml:space="preserve">Based </w:t>
      </w:r>
      <w:r>
        <w:rPr>
          <w:rFonts w:eastAsia="Malgun Gothic"/>
          <w:b/>
          <w:bCs/>
          <w:lang w:eastAsia="ko-KR"/>
        </w:rPr>
        <w:t xml:space="preserve">on </w:t>
      </w:r>
      <w:r>
        <w:rPr>
          <w:rFonts w:eastAsia="Malgun Gothic" w:hint="eastAsia"/>
          <w:b/>
          <w:bCs/>
          <w:lang w:eastAsia="ko-KR"/>
        </w:rPr>
        <w:t xml:space="preserve">our preference of the criteria on </w:t>
      </w:r>
      <w:r>
        <w:rPr>
          <w:rFonts w:eastAsia="Malgun Gothic"/>
          <w:b/>
          <w:bCs/>
          <w:lang w:eastAsia="ko-KR"/>
        </w:rPr>
        <w:t>the</w:t>
      </w:r>
      <w:r>
        <w:rPr>
          <w:rFonts w:eastAsia="Malgun Gothic" w:hint="eastAsia"/>
          <w:b/>
          <w:bCs/>
          <w:lang w:eastAsia="ko-KR"/>
        </w:rPr>
        <w:t xml:space="preserve"> frequency range definition, we support option 3 as baseline in 6G study item phase</w:t>
      </w:r>
      <w:r>
        <w:rPr>
          <w:rFonts w:eastAsia="Malgun Gothic"/>
          <w:b/>
          <w:bCs/>
          <w:lang w:eastAsia="ko-KR"/>
        </w:rPr>
        <w:t xml:space="preserve">.  </w:t>
      </w:r>
      <w:r>
        <w:rPr>
          <w:rFonts w:eastAsia="Malgun Gothic" w:hint="eastAsia"/>
          <w:b/>
          <w:bCs/>
          <w:lang w:eastAsia="ko-KR"/>
        </w:rPr>
        <w:t xml:space="preserve">It will be decided the detail X </w:t>
      </w:r>
      <w:r>
        <w:rPr>
          <w:rFonts w:eastAsia="Malgun Gothic"/>
          <w:b/>
          <w:bCs/>
          <w:lang w:eastAsia="ko-KR"/>
        </w:rPr>
        <w:t>frequency</w:t>
      </w:r>
      <w:r>
        <w:rPr>
          <w:rFonts w:eastAsia="Malgun Gothic" w:hint="eastAsia"/>
          <w:b/>
          <w:bCs/>
          <w:lang w:eastAsia="ko-KR"/>
        </w:rPr>
        <w:t xml:space="preserve"> in WI phase.</w:t>
      </w:r>
    </w:p>
    <w:p w14:paraId="66C5B976" w14:textId="1C9A6079" w:rsidR="00362168" w:rsidRPr="00362168" w:rsidRDefault="00362168" w:rsidP="00362168">
      <w:pPr>
        <w:spacing w:after="120"/>
        <w:rPr>
          <w:color w:val="0070C0"/>
          <w:szCs w:val="24"/>
          <w:lang w:eastAsia="zh-CN"/>
        </w:rPr>
      </w:pPr>
      <w:r w:rsidRPr="00362168">
        <w:rPr>
          <w:color w:val="0070C0"/>
          <w:szCs w:val="24"/>
          <w:lang w:eastAsia="zh-CN"/>
        </w:rPr>
        <w:t xml:space="preserve"> </w:t>
      </w:r>
    </w:p>
    <w:p w14:paraId="53B5B464" w14:textId="2E50F01B" w:rsidR="00CB1105" w:rsidRPr="00DC119A" w:rsidRDefault="00A67843" w:rsidP="00772577">
      <w:pPr>
        <w:pStyle w:val="Heading2"/>
        <w:ind w:left="576"/>
        <w:rPr>
          <w:rFonts w:eastAsia="Malgun Gothic"/>
          <w:b/>
          <w:bCs/>
          <w:lang w:val="en-US" w:eastAsia="ko-KR"/>
        </w:rPr>
      </w:pPr>
      <w:r w:rsidRPr="00DC119A">
        <w:rPr>
          <w:rFonts w:eastAsia="Malgun Gothic"/>
          <w:b/>
          <w:bCs/>
          <w:lang w:val="en-US" w:eastAsia="ko-KR"/>
        </w:rPr>
        <w:t>Frequency Range</w:t>
      </w:r>
      <w:r w:rsidR="00772577" w:rsidRPr="00DC119A">
        <w:rPr>
          <w:rFonts w:eastAsia="Malgun Gothic" w:hint="eastAsia"/>
          <w:b/>
          <w:bCs/>
          <w:lang w:val="en-US" w:eastAsia="ko-KR"/>
        </w:rPr>
        <w:t xml:space="preserve"> &amp; band naming</w:t>
      </w:r>
      <w:r w:rsidRPr="00DC119A">
        <w:rPr>
          <w:rFonts w:eastAsia="Malgun Gothic"/>
          <w:b/>
          <w:bCs/>
          <w:lang w:val="en-US" w:eastAsia="ko-KR"/>
        </w:rPr>
        <w:t xml:space="preserve"> convention</w:t>
      </w:r>
    </w:p>
    <w:p w14:paraId="16ED2063" w14:textId="61C19BCB" w:rsidR="00DC119A" w:rsidRDefault="00DC119A" w:rsidP="00DC119A">
      <w:pPr>
        <w:spacing w:before="40" w:after="40"/>
        <w:jc w:val="both"/>
        <w:rPr>
          <w:rFonts w:eastAsia="Malgun Gothic"/>
          <w:lang w:eastAsia="ko-KR"/>
        </w:rPr>
      </w:pPr>
      <w:r>
        <w:rPr>
          <w:rFonts w:eastAsia="Malgun Gothic"/>
          <w:lang w:eastAsia="ko-KR"/>
        </w:rPr>
        <w:t>In last RAN4 Meeting, RAN4 has approved WF on this topic as follow [2]</w:t>
      </w:r>
    </w:p>
    <w:p w14:paraId="22003488" w14:textId="514885A4" w:rsidR="00DC119A" w:rsidRDefault="00DC119A" w:rsidP="00DC119A">
      <w:pPr>
        <w:spacing w:before="40" w:after="40"/>
        <w:jc w:val="both"/>
        <w:rPr>
          <w:rFonts w:eastAsia="Malgun Gothic"/>
          <w:lang w:eastAsia="ko-KR"/>
        </w:rPr>
      </w:pPr>
      <w:r>
        <w:rPr>
          <w:noProof/>
        </w:rPr>
        <w:lastRenderedPageBreak/>
        <mc:AlternateContent>
          <mc:Choice Requires="wps">
            <w:drawing>
              <wp:inline distT="0" distB="0" distL="0" distR="0" wp14:anchorId="6E661CF6" wp14:editId="78F41C86">
                <wp:extent cx="5871845" cy="2405576"/>
                <wp:effectExtent l="0" t="0" r="14605" b="13970"/>
                <wp:docPr id="352259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2405576"/>
                        </a:xfrm>
                        <a:prstGeom prst="rect">
                          <a:avLst/>
                        </a:prstGeom>
                        <a:solidFill>
                          <a:srgbClr val="FFFFFF"/>
                        </a:solidFill>
                        <a:ln w="9525">
                          <a:solidFill>
                            <a:srgbClr val="000000"/>
                          </a:solidFill>
                          <a:miter lim="800000"/>
                          <a:headEnd/>
                          <a:tailEnd/>
                        </a:ln>
                      </wps:spPr>
                      <wps:txbx>
                        <w:txbxContent>
                          <w:p w14:paraId="1DF51D34" w14:textId="77777777" w:rsidR="00DC119A" w:rsidRDefault="00DC119A" w:rsidP="00DC119A">
                            <w:pPr>
                              <w:spacing w:after="40"/>
                              <w:rPr>
                                <w:b/>
                                <w:color w:val="0070C0"/>
                                <w:u w:val="single"/>
                                <w:lang w:eastAsia="ko-KR"/>
                              </w:rPr>
                            </w:pPr>
                            <w:r>
                              <w:rPr>
                                <w:b/>
                                <w:color w:val="0070C0"/>
                                <w:u w:val="single"/>
                                <w:lang w:eastAsia="ko-KR"/>
                              </w:rPr>
                              <w:t>Issue 1-4-1: 6G Bands Naming Convention</w:t>
                            </w:r>
                          </w:p>
                          <w:p w14:paraId="5F6E202B" w14:textId="77777777" w:rsidR="00DC119A" w:rsidRDefault="00DC119A" w:rsidP="00DC119A">
                            <w:pPr>
                              <w:pStyle w:val="ListParagraph"/>
                              <w:numPr>
                                <w:ilvl w:val="0"/>
                                <w:numId w:val="17"/>
                              </w:numPr>
                              <w:overflowPunct/>
                              <w:autoSpaceDE/>
                              <w:adjustRightInd/>
                              <w:spacing w:after="40"/>
                              <w:ind w:left="720" w:firstLineChars="0"/>
                              <w:textAlignment w:val="auto"/>
                              <w:rPr>
                                <w:rFonts w:eastAsia="SimSun"/>
                                <w:color w:val="0070C0"/>
                                <w:szCs w:val="24"/>
                                <w:lang w:eastAsia="zh-CN"/>
                              </w:rPr>
                            </w:pPr>
                            <w:r>
                              <w:rPr>
                                <w:rFonts w:eastAsia="SimSun"/>
                                <w:color w:val="0070C0"/>
                                <w:szCs w:val="24"/>
                                <w:lang w:eastAsia="zh-CN"/>
                              </w:rPr>
                              <w:t>Proposals</w:t>
                            </w:r>
                          </w:p>
                          <w:p w14:paraId="1ED4E804" w14:textId="77777777" w:rsidR="00DC119A" w:rsidRDefault="00DC119A" w:rsidP="00DC119A">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1: RAN4 shall not consider individual bands for 6G but utilize only frequency ranges/</w:t>
                            </w:r>
                            <w:proofErr w:type="gramStart"/>
                            <w:r>
                              <w:rPr>
                                <w:rFonts w:eastAsia="SimSun"/>
                                <w:color w:val="0070C0"/>
                                <w:szCs w:val="24"/>
                                <w:lang w:eastAsia="zh-CN"/>
                              </w:rPr>
                              <w:t>groups</w:t>
                            </w:r>
                            <w:proofErr w:type="gramEnd"/>
                          </w:p>
                          <w:p w14:paraId="68D5A57C" w14:textId="77777777" w:rsidR="00DC119A" w:rsidRDefault="00DC119A" w:rsidP="00DC119A">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2: RAN4 shall re-use the prefix concept from NR for 6G bands,</w:t>
                            </w:r>
                          </w:p>
                          <w:p w14:paraId="673A838D" w14:textId="77777777" w:rsidR="00DC119A" w:rsidRDefault="00DC119A" w:rsidP="00DC119A">
                            <w:pPr>
                              <w:pStyle w:val="ListParagraph"/>
                              <w:numPr>
                                <w:ilvl w:val="2"/>
                                <w:numId w:val="17"/>
                              </w:numPr>
                              <w:overflowPunct/>
                              <w:autoSpaceDE/>
                              <w:adjustRightInd/>
                              <w:spacing w:after="40"/>
                              <w:ind w:firstLineChars="0"/>
                              <w:textAlignment w:val="auto"/>
                              <w:rPr>
                                <w:rFonts w:eastAsia="SimSun"/>
                                <w:color w:val="0070C0"/>
                                <w:szCs w:val="24"/>
                                <w:lang w:eastAsia="zh-CN"/>
                              </w:rPr>
                            </w:pPr>
                            <w:r>
                              <w:rPr>
                                <w:rFonts w:eastAsia="SimSun"/>
                                <w:color w:val="0070C0"/>
                                <w:szCs w:val="24"/>
                                <w:lang w:eastAsia="zh-CN"/>
                              </w:rPr>
                              <w:t>a) “s” is to be used in front of the band number</w:t>
                            </w:r>
                          </w:p>
                          <w:p w14:paraId="4AD59B94" w14:textId="77777777" w:rsidR="00DC119A" w:rsidRDefault="00DC119A" w:rsidP="00DC119A">
                            <w:pPr>
                              <w:pStyle w:val="ListParagraph"/>
                              <w:numPr>
                                <w:ilvl w:val="2"/>
                                <w:numId w:val="17"/>
                              </w:numPr>
                              <w:overflowPunct/>
                              <w:autoSpaceDE/>
                              <w:adjustRightInd/>
                              <w:spacing w:after="40"/>
                              <w:ind w:firstLineChars="0"/>
                              <w:textAlignment w:val="auto"/>
                              <w:rPr>
                                <w:rFonts w:eastAsia="SimSun"/>
                                <w:color w:val="0070C0"/>
                                <w:szCs w:val="24"/>
                                <w:lang w:eastAsia="zh-CN"/>
                              </w:rPr>
                            </w:pPr>
                            <w:r>
                              <w:rPr>
                                <w:rFonts w:eastAsia="SimSun"/>
                                <w:color w:val="0070C0"/>
                                <w:szCs w:val="24"/>
                                <w:lang w:eastAsia="zh-CN"/>
                              </w:rPr>
                              <w:t>b) “t” is to be used in front of the band number</w:t>
                            </w:r>
                          </w:p>
                          <w:p w14:paraId="25C4B29B" w14:textId="77777777" w:rsidR="00DC119A" w:rsidRDefault="00DC119A" w:rsidP="00DC119A">
                            <w:pPr>
                              <w:pStyle w:val="ListParagraph"/>
                              <w:numPr>
                                <w:ilvl w:val="0"/>
                                <w:numId w:val="17"/>
                              </w:numPr>
                              <w:overflowPunct/>
                              <w:autoSpaceDE/>
                              <w:adjustRightInd/>
                              <w:spacing w:after="4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0604BB74" w14:textId="77777777" w:rsidR="00DC119A" w:rsidRDefault="00DC119A" w:rsidP="00DC119A">
                            <w:pPr>
                              <w:pStyle w:val="ListParagraph"/>
                              <w:numPr>
                                <w:ilvl w:val="0"/>
                                <w:numId w:val="17"/>
                              </w:numPr>
                              <w:spacing w:after="40"/>
                              <w:ind w:firstLineChars="0"/>
                              <w:textAlignment w:val="auto"/>
                              <w:rPr>
                                <w:color w:val="0070C0"/>
                                <w:sz w:val="18"/>
                                <w:szCs w:val="24"/>
                                <w:highlight w:val="green"/>
                                <w:lang w:eastAsia="zh-CN"/>
                              </w:rPr>
                            </w:pPr>
                            <w:r>
                              <w:rPr>
                                <w:color w:val="0070C0"/>
                                <w:sz w:val="18"/>
                                <w:szCs w:val="24"/>
                                <w:highlight w:val="green"/>
                                <w:lang w:eastAsia="zh-CN"/>
                              </w:rPr>
                              <w:t xml:space="preserve">RAN4 shall re-use the prefix concept from NR for </w:t>
                            </w:r>
                            <w:proofErr w:type="gramStart"/>
                            <w:r>
                              <w:rPr>
                                <w:color w:val="0070C0"/>
                                <w:sz w:val="18"/>
                                <w:szCs w:val="24"/>
                                <w:highlight w:val="green"/>
                                <w:lang w:eastAsia="zh-CN"/>
                              </w:rPr>
                              <w:t>6G</w:t>
                            </w:r>
                            <w:proofErr w:type="gramEnd"/>
                          </w:p>
                          <w:p w14:paraId="7E980E21" w14:textId="77777777" w:rsidR="00DC119A" w:rsidRDefault="00DC119A" w:rsidP="00DC119A">
                            <w:pPr>
                              <w:pStyle w:val="ListParagraph"/>
                              <w:numPr>
                                <w:ilvl w:val="1"/>
                                <w:numId w:val="17"/>
                              </w:numPr>
                              <w:spacing w:after="40"/>
                              <w:ind w:firstLineChars="0"/>
                              <w:textAlignment w:val="auto"/>
                              <w:rPr>
                                <w:color w:val="0070C0"/>
                                <w:sz w:val="18"/>
                                <w:szCs w:val="24"/>
                                <w:lang w:eastAsia="zh-CN"/>
                              </w:rPr>
                            </w:pPr>
                            <w:r>
                              <w:rPr>
                                <w:color w:val="0070C0"/>
                                <w:sz w:val="18"/>
                                <w:szCs w:val="24"/>
                                <w:highlight w:val="green"/>
                                <w:lang w:eastAsia="zh-CN"/>
                              </w:rPr>
                              <w:t>Note: this agreement has no implication or limitation on the RAN1 and potential RAN4 discussion of UL and DL decoupling.</w:t>
                            </w:r>
                            <w:r>
                              <w:rPr>
                                <w:color w:val="0070C0"/>
                                <w:sz w:val="18"/>
                                <w:szCs w:val="24"/>
                                <w:lang w:eastAsia="zh-CN"/>
                              </w:rPr>
                              <w:t xml:space="preserve"> </w:t>
                            </w:r>
                          </w:p>
                          <w:p w14:paraId="2A6302A6" w14:textId="77777777" w:rsidR="00DC119A" w:rsidRDefault="00DC119A" w:rsidP="00DC119A">
                            <w:pPr>
                              <w:pStyle w:val="ListParagraph"/>
                              <w:numPr>
                                <w:ilvl w:val="0"/>
                                <w:numId w:val="17"/>
                              </w:numPr>
                              <w:overflowPunct/>
                              <w:autoSpaceDE/>
                              <w:adjustRightInd/>
                              <w:spacing w:after="40"/>
                              <w:ind w:left="720" w:firstLineChars="0"/>
                              <w:textAlignment w:val="auto"/>
                              <w:rPr>
                                <w:color w:val="0070C0"/>
                                <w:szCs w:val="24"/>
                                <w:highlight w:val="green"/>
                                <w:lang w:eastAsia="zh-CN"/>
                              </w:rPr>
                            </w:pPr>
                            <w:r>
                              <w:rPr>
                                <w:rFonts w:eastAsia="SimSun"/>
                                <w:color w:val="0070C0"/>
                                <w:szCs w:val="24"/>
                                <w:highlight w:val="green"/>
                                <w:lang w:eastAsia="zh-CN"/>
                              </w:rPr>
                              <w:t>WF</w:t>
                            </w:r>
                          </w:p>
                          <w:p w14:paraId="33695B1E" w14:textId="77777777" w:rsidR="00DC119A" w:rsidRDefault="00DC119A" w:rsidP="00DC119A">
                            <w:pPr>
                              <w:pStyle w:val="ListParagraph"/>
                              <w:numPr>
                                <w:ilvl w:val="1"/>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Postpone the discussion on naming for the prefix of the 6G bands to next meeting to allow companies to consider their view.</w:t>
                            </w:r>
                          </w:p>
                          <w:p w14:paraId="53A1FF63" w14:textId="77777777" w:rsidR="00DC119A" w:rsidRDefault="00DC119A" w:rsidP="00DC119A"/>
                        </w:txbxContent>
                      </wps:txbx>
                      <wps:bodyPr rot="0" vert="horz" wrap="square" lIns="91440" tIns="45720" rIns="91440" bIns="45720" anchor="t" anchorCtr="0" upright="1">
                        <a:noAutofit/>
                      </wps:bodyPr>
                    </wps:wsp>
                  </a:graphicData>
                </a:graphic>
              </wp:inline>
            </w:drawing>
          </mc:Choice>
          <mc:Fallback>
            <w:pict>
              <v:shape w14:anchorId="6E661CF6" id="Text Box 4" o:spid="_x0000_s1028" type="#_x0000_t202" style="width:462.35pt;height:18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YgGwIAADMEAAAOAAAAZHJzL2Uyb0RvYy54bWysU9tu2zAMfR+wfxD0vtgJ4iY14hRdugwD&#10;ugvQ7QMUWY6FyaJGKbG7rx8lp2l2exmmB0EUpUPy8HB1M3SGHRV6Dbbi00nOmbISam33Ff/yeftq&#10;yZkPwtbCgFUVf1Se36xfvlj1rlQzaMHUChmBWF/2ruJtCK7MMi9b1Qk/AacsORvATgQycZ/VKHpC&#10;70w2y/OrrAesHYJU3tPt3ejk64TfNEqGj03jVWCm4pRbSDumfRf3bL0S5R6Fa7U8pSH+IYtOaEtB&#10;z1B3Igh2QP0bVKclgocmTCR0GTSNlirVQNVM81+qeWiFU6kWIse7M03+/8HKD8cH9wlZGF7DQA1M&#10;RXh3D/KrZxY2rbB7dYsIfatETYGnkbKsd748fY1U+9JHkF3/HmpqsjgESEBDg11khepkhE4NeDyT&#10;robAJF0Wy8V0OS84k+SbzfOiWFylGKJ8+u7Qh7cKOhYPFUfqaoIXx3sfYjqifHoSo3kwut5qY5KB&#10;+93GIDsKUsA2rRP6T8+MZX3Fr4tZMTLwV4g8rT9BdDqQlI3uKr48PxJl5O2NrZPQgtBmPFPKxp6I&#10;jNyNLIZhNzBdEw8xQOR1B/UjMYswKpcmjQ4t4HfOelJtxf23g0DFmXlnqTvX0/k8yjwZ82IxIwMv&#10;PbtLj7CSoCoeOBuPmzCOxsGh3rcUadSDhVvqaKMT189ZndInZaYWnKYoSv/STq+eZ339AwAA//8D&#10;AFBLAwQUAAYACAAAACEA5Mzkp90AAAAFAQAADwAAAGRycy9kb3ducmV2LnhtbEyPwU7DMBBE70j8&#10;g7VIXBB1aKsmDXEqhASCGxQEVzfeJhH2OthuGv6ehQtcVhrNaOZttZmcFSOG2HtScDXLQCA13vTU&#10;Knh9ubssQMSkyWjrCRV8YYRNfXpS6dL4Iz3juE2t4BKKpVbQpTSUUsamQ6fjzA9I7O19cDqxDK00&#10;QR+53Fk5z7KVdLonXuj0gLcdNh/bg1NQLB/G9/i4eHprVnu7Thf5eP8ZlDo/m26uQSSc0l8YfvAZ&#10;HWpm2vkDmSisAn4k/V721vNlDmKnYJEXBci6kv/p628AAAD//wMAUEsBAi0AFAAGAAgAAAAhALaD&#10;OJL+AAAA4QEAABMAAAAAAAAAAAAAAAAAAAAAAFtDb250ZW50X1R5cGVzXS54bWxQSwECLQAUAAYA&#10;CAAAACEAOP0h/9YAAACUAQAACwAAAAAAAAAAAAAAAAAvAQAAX3JlbHMvLnJlbHNQSwECLQAUAAYA&#10;CAAAACEAmdQmIBsCAAAzBAAADgAAAAAAAAAAAAAAAAAuAgAAZHJzL2Uyb0RvYy54bWxQSwECLQAU&#10;AAYACAAAACEA5Mzkp90AAAAFAQAADwAAAAAAAAAAAAAAAAB1BAAAZHJzL2Rvd25yZXYueG1sUEsF&#10;BgAAAAAEAAQA8wAAAH8FAAAAAA==&#10;">
                <v:textbox>
                  <w:txbxContent>
                    <w:p w14:paraId="1DF51D34" w14:textId="77777777" w:rsidR="00DC119A" w:rsidRDefault="00DC119A" w:rsidP="00DC119A">
                      <w:pPr>
                        <w:spacing w:after="40"/>
                        <w:rPr>
                          <w:b/>
                          <w:color w:val="0070C0"/>
                          <w:u w:val="single"/>
                          <w:lang w:eastAsia="ko-KR"/>
                        </w:rPr>
                      </w:pPr>
                      <w:r>
                        <w:rPr>
                          <w:b/>
                          <w:color w:val="0070C0"/>
                          <w:u w:val="single"/>
                          <w:lang w:eastAsia="ko-KR"/>
                        </w:rPr>
                        <w:t>Issue 1-4-1: 6G Bands Naming Convention</w:t>
                      </w:r>
                    </w:p>
                    <w:p w14:paraId="5F6E202B" w14:textId="77777777" w:rsidR="00DC119A" w:rsidRDefault="00DC119A" w:rsidP="00DC119A">
                      <w:pPr>
                        <w:pStyle w:val="ListParagraph"/>
                        <w:numPr>
                          <w:ilvl w:val="0"/>
                          <w:numId w:val="17"/>
                        </w:numPr>
                        <w:overflowPunct/>
                        <w:autoSpaceDE/>
                        <w:adjustRightInd/>
                        <w:spacing w:after="40"/>
                        <w:ind w:left="720" w:firstLineChars="0"/>
                        <w:textAlignment w:val="auto"/>
                        <w:rPr>
                          <w:rFonts w:eastAsia="SimSun"/>
                          <w:color w:val="0070C0"/>
                          <w:szCs w:val="24"/>
                          <w:lang w:eastAsia="zh-CN"/>
                        </w:rPr>
                      </w:pPr>
                      <w:r>
                        <w:rPr>
                          <w:rFonts w:eastAsia="SimSun"/>
                          <w:color w:val="0070C0"/>
                          <w:szCs w:val="24"/>
                          <w:lang w:eastAsia="zh-CN"/>
                        </w:rPr>
                        <w:t>Proposals</w:t>
                      </w:r>
                    </w:p>
                    <w:p w14:paraId="1ED4E804" w14:textId="77777777" w:rsidR="00DC119A" w:rsidRDefault="00DC119A" w:rsidP="00DC119A">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1: RAN4 shall not consider individual bands for 6G but utilize only frequency ranges/groups</w:t>
                      </w:r>
                    </w:p>
                    <w:p w14:paraId="68D5A57C" w14:textId="77777777" w:rsidR="00DC119A" w:rsidRDefault="00DC119A" w:rsidP="00DC119A">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2: RAN4 shall re-use the prefix concept from NR for 6G bands,</w:t>
                      </w:r>
                    </w:p>
                    <w:p w14:paraId="673A838D" w14:textId="77777777" w:rsidR="00DC119A" w:rsidRDefault="00DC119A" w:rsidP="00DC119A">
                      <w:pPr>
                        <w:pStyle w:val="ListParagraph"/>
                        <w:numPr>
                          <w:ilvl w:val="2"/>
                          <w:numId w:val="17"/>
                        </w:numPr>
                        <w:overflowPunct/>
                        <w:autoSpaceDE/>
                        <w:adjustRightInd/>
                        <w:spacing w:after="40"/>
                        <w:ind w:firstLineChars="0"/>
                        <w:textAlignment w:val="auto"/>
                        <w:rPr>
                          <w:rFonts w:eastAsia="SimSun"/>
                          <w:color w:val="0070C0"/>
                          <w:szCs w:val="24"/>
                          <w:lang w:eastAsia="zh-CN"/>
                        </w:rPr>
                      </w:pPr>
                      <w:r>
                        <w:rPr>
                          <w:rFonts w:eastAsia="SimSun"/>
                          <w:color w:val="0070C0"/>
                          <w:szCs w:val="24"/>
                          <w:lang w:eastAsia="zh-CN"/>
                        </w:rPr>
                        <w:t>a) “s” is to be used in front of the band number</w:t>
                      </w:r>
                    </w:p>
                    <w:p w14:paraId="4AD59B94" w14:textId="77777777" w:rsidR="00DC119A" w:rsidRDefault="00DC119A" w:rsidP="00DC119A">
                      <w:pPr>
                        <w:pStyle w:val="ListParagraph"/>
                        <w:numPr>
                          <w:ilvl w:val="2"/>
                          <w:numId w:val="17"/>
                        </w:numPr>
                        <w:overflowPunct/>
                        <w:autoSpaceDE/>
                        <w:adjustRightInd/>
                        <w:spacing w:after="40"/>
                        <w:ind w:firstLineChars="0"/>
                        <w:textAlignment w:val="auto"/>
                        <w:rPr>
                          <w:rFonts w:eastAsia="SimSun"/>
                          <w:color w:val="0070C0"/>
                          <w:szCs w:val="24"/>
                          <w:lang w:eastAsia="zh-CN"/>
                        </w:rPr>
                      </w:pPr>
                      <w:r>
                        <w:rPr>
                          <w:rFonts w:eastAsia="SimSun"/>
                          <w:color w:val="0070C0"/>
                          <w:szCs w:val="24"/>
                          <w:lang w:eastAsia="zh-CN"/>
                        </w:rPr>
                        <w:t>b) “t” is to be used in front of the band number</w:t>
                      </w:r>
                    </w:p>
                    <w:p w14:paraId="25C4B29B" w14:textId="77777777" w:rsidR="00DC119A" w:rsidRDefault="00DC119A" w:rsidP="00DC119A">
                      <w:pPr>
                        <w:pStyle w:val="ListParagraph"/>
                        <w:numPr>
                          <w:ilvl w:val="0"/>
                          <w:numId w:val="17"/>
                        </w:numPr>
                        <w:overflowPunct/>
                        <w:autoSpaceDE/>
                        <w:adjustRightInd/>
                        <w:spacing w:after="40"/>
                        <w:ind w:left="720"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Agreement:</w:t>
                      </w:r>
                    </w:p>
                    <w:p w14:paraId="0604BB74" w14:textId="77777777" w:rsidR="00DC119A" w:rsidRDefault="00DC119A" w:rsidP="00DC119A">
                      <w:pPr>
                        <w:pStyle w:val="ListParagraph"/>
                        <w:numPr>
                          <w:ilvl w:val="0"/>
                          <w:numId w:val="17"/>
                        </w:numPr>
                        <w:spacing w:after="40"/>
                        <w:ind w:firstLineChars="0"/>
                        <w:textAlignment w:val="auto"/>
                        <w:rPr>
                          <w:color w:val="0070C0"/>
                          <w:sz w:val="18"/>
                          <w:szCs w:val="24"/>
                          <w:highlight w:val="green"/>
                          <w:lang w:eastAsia="zh-CN"/>
                        </w:rPr>
                      </w:pPr>
                      <w:r>
                        <w:rPr>
                          <w:color w:val="0070C0"/>
                          <w:sz w:val="18"/>
                          <w:szCs w:val="24"/>
                          <w:highlight w:val="green"/>
                          <w:lang w:eastAsia="zh-CN"/>
                        </w:rPr>
                        <w:t>RAN4 shall re-use the prefix concept from NR for 6G</w:t>
                      </w:r>
                    </w:p>
                    <w:p w14:paraId="7E980E21" w14:textId="77777777" w:rsidR="00DC119A" w:rsidRDefault="00DC119A" w:rsidP="00DC119A">
                      <w:pPr>
                        <w:pStyle w:val="ListParagraph"/>
                        <w:numPr>
                          <w:ilvl w:val="1"/>
                          <w:numId w:val="17"/>
                        </w:numPr>
                        <w:spacing w:after="40"/>
                        <w:ind w:firstLineChars="0"/>
                        <w:textAlignment w:val="auto"/>
                        <w:rPr>
                          <w:color w:val="0070C0"/>
                          <w:sz w:val="18"/>
                          <w:szCs w:val="24"/>
                          <w:lang w:eastAsia="zh-CN"/>
                        </w:rPr>
                      </w:pPr>
                      <w:r>
                        <w:rPr>
                          <w:color w:val="0070C0"/>
                          <w:sz w:val="18"/>
                          <w:szCs w:val="24"/>
                          <w:highlight w:val="green"/>
                          <w:lang w:eastAsia="zh-CN"/>
                        </w:rPr>
                        <w:t>Note: this agreement has no implication or limitation on the RAN1 and potential RAN4 discussion of UL and DL decoupling.</w:t>
                      </w:r>
                      <w:r>
                        <w:rPr>
                          <w:color w:val="0070C0"/>
                          <w:sz w:val="18"/>
                          <w:szCs w:val="24"/>
                          <w:lang w:eastAsia="zh-CN"/>
                        </w:rPr>
                        <w:t xml:space="preserve"> </w:t>
                      </w:r>
                    </w:p>
                    <w:p w14:paraId="2A6302A6" w14:textId="77777777" w:rsidR="00DC119A" w:rsidRDefault="00DC119A" w:rsidP="00DC119A">
                      <w:pPr>
                        <w:pStyle w:val="ListParagraph"/>
                        <w:numPr>
                          <w:ilvl w:val="0"/>
                          <w:numId w:val="17"/>
                        </w:numPr>
                        <w:overflowPunct/>
                        <w:autoSpaceDE/>
                        <w:adjustRightInd/>
                        <w:spacing w:after="40"/>
                        <w:ind w:left="720" w:firstLineChars="0"/>
                        <w:textAlignment w:val="auto"/>
                        <w:rPr>
                          <w:color w:val="0070C0"/>
                          <w:szCs w:val="24"/>
                          <w:highlight w:val="green"/>
                          <w:lang w:eastAsia="zh-CN"/>
                        </w:rPr>
                      </w:pPr>
                      <w:r>
                        <w:rPr>
                          <w:rFonts w:eastAsia="SimSun"/>
                          <w:color w:val="0070C0"/>
                          <w:szCs w:val="24"/>
                          <w:highlight w:val="green"/>
                          <w:lang w:eastAsia="zh-CN"/>
                        </w:rPr>
                        <w:t>WF</w:t>
                      </w:r>
                    </w:p>
                    <w:p w14:paraId="33695B1E" w14:textId="77777777" w:rsidR="00DC119A" w:rsidRDefault="00DC119A" w:rsidP="00DC119A">
                      <w:pPr>
                        <w:pStyle w:val="ListParagraph"/>
                        <w:numPr>
                          <w:ilvl w:val="1"/>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Postpone the discussion on naming for the prefix of the 6G bands to next meeting to allow companies to consider their view.</w:t>
                      </w:r>
                    </w:p>
                    <w:p w14:paraId="53A1FF63" w14:textId="77777777" w:rsidR="00DC119A" w:rsidRDefault="00DC119A" w:rsidP="00DC119A"/>
                  </w:txbxContent>
                </v:textbox>
                <w10:anchorlock/>
              </v:shape>
            </w:pict>
          </mc:Fallback>
        </mc:AlternateContent>
      </w:r>
    </w:p>
    <w:p w14:paraId="477504ED" w14:textId="129E1863" w:rsidR="00DC119A" w:rsidRPr="00DC119A" w:rsidRDefault="00DC119A" w:rsidP="00DC119A">
      <w:pPr>
        <w:widowControl w:val="0"/>
        <w:spacing w:after="0"/>
        <w:rPr>
          <w:rFonts w:eastAsia="Malgun Gothic"/>
          <w:lang w:eastAsia="ko-KR"/>
        </w:rPr>
      </w:pPr>
      <w:r w:rsidRPr="00DC119A">
        <w:rPr>
          <w:rFonts w:eastAsia="Malgun Gothic" w:hint="eastAsia"/>
          <w:lang w:eastAsia="ko-KR"/>
        </w:rPr>
        <w:t xml:space="preserve">Based on approved WF [2], RAN4 will reuse the prefix concept for 6G also. </w:t>
      </w:r>
      <w:r w:rsidRPr="00DC119A">
        <w:rPr>
          <w:rFonts w:eastAsia="Malgun Gothic"/>
          <w:lang w:eastAsia="ko-KR"/>
        </w:rPr>
        <w:t>A</w:t>
      </w:r>
      <w:r w:rsidRPr="00DC119A">
        <w:rPr>
          <w:rFonts w:eastAsia="Malgun Gothic" w:hint="eastAsia"/>
          <w:lang w:eastAsia="ko-KR"/>
        </w:rPr>
        <w:t xml:space="preserve">nd the detail alphabet character will be decided in November meeting. </w:t>
      </w:r>
      <w:r w:rsidRPr="00DC119A">
        <w:rPr>
          <w:rFonts w:eastAsia="Malgun Gothic"/>
          <w:lang w:eastAsia="ko-KR"/>
        </w:rPr>
        <w:t>Therefore</w:t>
      </w:r>
      <w:r w:rsidRPr="00DC119A">
        <w:rPr>
          <w:rFonts w:eastAsia="Malgun Gothic" w:hint="eastAsia"/>
          <w:lang w:eastAsia="ko-KR"/>
        </w:rPr>
        <w:t xml:space="preserve">, we can propose to use the </w:t>
      </w:r>
      <w:r w:rsidRPr="00DC119A">
        <w:rPr>
          <w:rFonts w:eastAsia="Malgun Gothic"/>
          <w:lang w:eastAsia="ko-KR"/>
        </w:rPr>
        <w:t>prefix</w:t>
      </w:r>
      <w:r w:rsidRPr="00DC119A">
        <w:rPr>
          <w:rFonts w:eastAsia="Malgun Gothic" w:hint="eastAsia"/>
          <w:lang w:eastAsia="ko-KR"/>
        </w:rPr>
        <w:t xml:space="preserve"> </w:t>
      </w:r>
      <w:r w:rsidRPr="00DC119A">
        <w:rPr>
          <w:rFonts w:eastAsia="Malgun Gothic"/>
          <w:lang w:eastAsia="ko-KR"/>
        </w:rPr>
        <w:t>“</w:t>
      </w:r>
      <w:r w:rsidRPr="00DC119A">
        <w:rPr>
          <w:rFonts w:eastAsia="Malgun Gothic" w:hint="eastAsia"/>
          <w:lang w:eastAsia="ko-KR"/>
        </w:rPr>
        <w:t>g</w:t>
      </w:r>
      <w:r w:rsidRPr="00DC119A">
        <w:rPr>
          <w:rFonts w:eastAsia="Malgun Gothic"/>
          <w:lang w:eastAsia="ko-KR"/>
        </w:rPr>
        <w:t>”</w:t>
      </w:r>
      <w:r w:rsidRPr="00DC119A">
        <w:rPr>
          <w:rFonts w:eastAsia="Malgun Gothic" w:hint="eastAsia"/>
          <w:lang w:eastAsia="ko-KR"/>
        </w:rPr>
        <w:t xml:space="preserve"> in front of band number f</w:t>
      </w:r>
      <w:r w:rsidRPr="00DC119A">
        <w:rPr>
          <w:rFonts w:eastAsia="Malgun Gothic"/>
          <w:lang w:eastAsia="ko-KR"/>
        </w:rPr>
        <w:t>or 6G</w:t>
      </w:r>
      <w:r w:rsidRPr="00DC119A">
        <w:rPr>
          <w:rFonts w:eastAsia="Malgun Gothic" w:hint="eastAsia"/>
          <w:lang w:eastAsia="ko-KR"/>
        </w:rPr>
        <w:t xml:space="preserve">. The meaning of </w:t>
      </w:r>
      <w:r w:rsidRPr="00DC119A">
        <w:rPr>
          <w:rFonts w:eastAsia="Malgun Gothic"/>
          <w:lang w:eastAsia="ko-KR"/>
        </w:rPr>
        <w:t>“</w:t>
      </w:r>
      <w:r w:rsidRPr="00DC119A">
        <w:rPr>
          <w:rFonts w:eastAsia="Malgun Gothic" w:hint="eastAsia"/>
          <w:lang w:eastAsia="ko-KR"/>
        </w:rPr>
        <w:t>g</w:t>
      </w:r>
      <w:r w:rsidRPr="00DC119A">
        <w:rPr>
          <w:rFonts w:eastAsia="Malgun Gothic"/>
          <w:lang w:eastAsia="ko-KR"/>
        </w:rPr>
        <w:t>”</w:t>
      </w:r>
      <w:r w:rsidRPr="00DC119A">
        <w:rPr>
          <w:rFonts w:eastAsia="Malgun Gothic" w:hint="eastAsia"/>
          <w:lang w:eastAsia="ko-KR"/>
        </w:rPr>
        <w:t xml:space="preserve"> to again the golden </w:t>
      </w:r>
      <w:r w:rsidRPr="00DC119A">
        <w:rPr>
          <w:rFonts w:eastAsia="Malgun Gothic"/>
          <w:lang w:eastAsia="ko-KR"/>
        </w:rPr>
        <w:t>generation</w:t>
      </w:r>
      <w:r w:rsidRPr="00DC119A">
        <w:rPr>
          <w:rFonts w:eastAsia="Malgun Gothic" w:hint="eastAsia"/>
          <w:lang w:eastAsia="ko-KR"/>
        </w:rPr>
        <w:t xml:space="preserve"> of communication in 6G. So, </w:t>
      </w:r>
      <w:r>
        <w:rPr>
          <w:rFonts w:eastAsia="Malgun Gothic" w:hint="eastAsia"/>
          <w:lang w:eastAsia="ko-KR"/>
        </w:rPr>
        <w:t>the refarming</w:t>
      </w:r>
      <w:r w:rsidRPr="00DC119A">
        <w:rPr>
          <w:rFonts w:eastAsia="Malgun Gothic"/>
          <w:lang w:eastAsia="ko-KR"/>
        </w:rPr>
        <w:t xml:space="preserve"> NR band</w:t>
      </w:r>
      <w:r>
        <w:rPr>
          <w:rFonts w:eastAsia="Malgun Gothic" w:hint="eastAsia"/>
          <w:lang w:eastAsia="ko-KR"/>
        </w:rPr>
        <w:t>s</w:t>
      </w:r>
      <w:r w:rsidRPr="00DC119A">
        <w:rPr>
          <w:rFonts w:eastAsia="Malgun Gothic"/>
          <w:lang w:eastAsia="ko-KR"/>
        </w:rPr>
        <w:t xml:space="preserve"> can be reused with a designated prefix with “g”, i.e., g1 is new 6G band from 5G n1 band</w:t>
      </w:r>
      <w:r>
        <w:rPr>
          <w:rFonts w:eastAsia="Malgun Gothic" w:hint="eastAsia"/>
          <w:lang w:eastAsia="ko-KR"/>
        </w:rPr>
        <w:t>.</w:t>
      </w:r>
    </w:p>
    <w:p w14:paraId="20EBDF8A" w14:textId="6F4AC75F" w:rsidR="00DC119A" w:rsidRPr="00DC119A" w:rsidRDefault="00DC119A" w:rsidP="00DC119A">
      <w:pPr>
        <w:rPr>
          <w:rFonts w:eastAsia="Malgun Gothic"/>
          <w:lang w:val="en-US" w:eastAsia="ko-KR"/>
        </w:rPr>
      </w:pPr>
    </w:p>
    <w:p w14:paraId="4820AA9C" w14:textId="368FEF95" w:rsidR="00DC119A" w:rsidRPr="00DC119A" w:rsidRDefault="00DC119A" w:rsidP="00DC119A">
      <w:pPr>
        <w:rPr>
          <w:rFonts w:eastAsia="Malgun Gothic"/>
          <w:b/>
          <w:bCs/>
          <w:lang w:eastAsia="ko-KR"/>
        </w:rPr>
      </w:pPr>
      <w:bookmarkStart w:id="4" w:name="_Toc210047004"/>
      <w:r>
        <w:rPr>
          <w:rFonts w:eastAsia="Malgun Gothic"/>
          <w:b/>
          <w:bCs/>
          <w:lang w:eastAsia="ko-KR"/>
        </w:rPr>
        <w:t xml:space="preserve">Proposal </w:t>
      </w:r>
      <w:r>
        <w:rPr>
          <w:rFonts w:eastAsia="Malgun Gothic" w:hint="eastAsia"/>
          <w:b/>
          <w:bCs/>
          <w:lang w:eastAsia="ko-KR"/>
        </w:rPr>
        <w:t>3</w:t>
      </w:r>
      <w:r>
        <w:rPr>
          <w:rFonts w:eastAsia="Malgun Gothic"/>
          <w:b/>
          <w:bCs/>
          <w:lang w:eastAsia="ko-KR"/>
        </w:rPr>
        <w:t xml:space="preserve">: </w:t>
      </w:r>
      <w:r w:rsidRPr="00DC119A">
        <w:rPr>
          <w:rFonts w:eastAsia="Malgun Gothic"/>
          <w:b/>
          <w:bCs/>
          <w:lang w:eastAsia="ko-KR"/>
        </w:rPr>
        <w:t>For 6GR operating band naming</w:t>
      </w:r>
      <w:r>
        <w:rPr>
          <w:rFonts w:eastAsia="Malgun Gothic" w:hint="eastAsia"/>
          <w:b/>
          <w:bCs/>
          <w:lang w:eastAsia="ko-KR"/>
        </w:rPr>
        <w:t>, RAN4 can</w:t>
      </w:r>
      <w:r w:rsidRPr="00DC119A">
        <w:rPr>
          <w:rFonts w:eastAsia="Malgun Gothic"/>
          <w:b/>
          <w:bCs/>
          <w:lang w:eastAsia="ko-KR"/>
        </w:rPr>
        <w:t xml:space="preserve"> </w:t>
      </w:r>
      <w:r>
        <w:rPr>
          <w:rFonts w:eastAsia="Malgun Gothic" w:hint="eastAsia"/>
          <w:b/>
          <w:bCs/>
          <w:lang w:eastAsia="ko-KR"/>
        </w:rPr>
        <w:t>use the pr</w:t>
      </w:r>
      <w:r w:rsidRPr="00DC119A">
        <w:rPr>
          <w:rFonts w:eastAsia="Malgun Gothic"/>
          <w:b/>
          <w:bCs/>
          <w:lang w:eastAsia="ko-KR"/>
        </w:rPr>
        <w:t>efix “</w:t>
      </w:r>
      <w:r>
        <w:rPr>
          <w:rFonts w:eastAsia="Malgun Gothic" w:hint="eastAsia"/>
          <w:b/>
          <w:bCs/>
          <w:lang w:eastAsia="ko-KR"/>
        </w:rPr>
        <w:t>g</w:t>
      </w:r>
      <w:r w:rsidRPr="00DC119A">
        <w:rPr>
          <w:rFonts w:eastAsia="Malgun Gothic"/>
          <w:b/>
          <w:bCs/>
          <w:lang w:eastAsia="ko-KR"/>
        </w:rPr>
        <w:t xml:space="preserve">” </w:t>
      </w:r>
      <w:r>
        <w:rPr>
          <w:rFonts w:eastAsia="Malgun Gothic" w:hint="eastAsia"/>
          <w:b/>
          <w:bCs/>
          <w:lang w:eastAsia="ko-KR"/>
        </w:rPr>
        <w:t xml:space="preserve">instead of </w:t>
      </w:r>
      <w:r>
        <w:rPr>
          <w:rFonts w:eastAsia="Malgun Gothic"/>
          <w:b/>
          <w:bCs/>
          <w:lang w:eastAsia="ko-KR"/>
        </w:rPr>
        <w:t>“</w:t>
      </w:r>
      <w:r>
        <w:rPr>
          <w:rFonts w:eastAsia="Malgun Gothic" w:hint="eastAsia"/>
          <w:b/>
          <w:bCs/>
          <w:lang w:eastAsia="ko-KR"/>
        </w:rPr>
        <w:t>n</w:t>
      </w:r>
      <w:r>
        <w:rPr>
          <w:rFonts w:eastAsia="Malgun Gothic"/>
          <w:b/>
          <w:bCs/>
          <w:lang w:eastAsia="ko-KR"/>
        </w:rPr>
        <w:t>”</w:t>
      </w:r>
      <w:r>
        <w:rPr>
          <w:rFonts w:eastAsia="Malgun Gothic" w:hint="eastAsia"/>
          <w:b/>
          <w:bCs/>
          <w:lang w:eastAsia="ko-KR"/>
        </w:rPr>
        <w:t xml:space="preserve"> in 5G</w:t>
      </w:r>
      <w:r w:rsidRPr="00DC119A">
        <w:rPr>
          <w:rFonts w:eastAsia="Malgun Gothic"/>
          <w:b/>
          <w:bCs/>
          <w:lang w:eastAsia="ko-KR"/>
        </w:rPr>
        <w:t>.</w:t>
      </w:r>
      <w:bookmarkEnd w:id="4"/>
    </w:p>
    <w:p w14:paraId="1563E77C" w14:textId="77777777" w:rsidR="001B0F31" w:rsidRPr="00DC119A" w:rsidRDefault="001B0F31" w:rsidP="00DC119A">
      <w:pPr>
        <w:widowControl w:val="0"/>
        <w:spacing w:after="0"/>
        <w:rPr>
          <w:rFonts w:eastAsia="Malgun Gothic"/>
          <w:lang w:eastAsia="ko-KR"/>
        </w:rPr>
      </w:pPr>
    </w:p>
    <w:p w14:paraId="2293BB0A" w14:textId="2F34BCAD" w:rsidR="00DC119A" w:rsidRDefault="00DC119A" w:rsidP="00DC119A">
      <w:pPr>
        <w:widowControl w:val="0"/>
        <w:spacing w:after="0"/>
        <w:rPr>
          <w:rFonts w:eastAsia="Malgun Gothic"/>
          <w:lang w:eastAsia="ko-KR"/>
        </w:rPr>
      </w:pPr>
      <w:r w:rsidRPr="00DC119A">
        <w:rPr>
          <w:rFonts w:eastAsia="Malgun Gothic" w:hint="eastAsia"/>
          <w:lang w:eastAsia="ko-KR"/>
        </w:rPr>
        <w:t>Also</w:t>
      </w:r>
      <w:r>
        <w:rPr>
          <w:rFonts w:eastAsia="Malgun Gothic" w:hint="eastAsia"/>
          <w:lang w:eastAsia="ko-KR"/>
        </w:rPr>
        <w:t>, RAN4 can consider the 6G band number ranges based on the current 5G band number ranges as follow</w:t>
      </w:r>
    </w:p>
    <w:p w14:paraId="4A5E8E53" w14:textId="77777777" w:rsidR="00DC119A" w:rsidRDefault="00DC119A" w:rsidP="00DC119A">
      <w:pPr>
        <w:widowControl w:val="0"/>
        <w:spacing w:after="0"/>
        <w:rPr>
          <w:rFonts w:eastAsia="Malgun Gothic"/>
          <w:lang w:eastAsia="ko-KR"/>
        </w:rPr>
      </w:pPr>
    </w:p>
    <w:p w14:paraId="2648E016" w14:textId="0B5F1470" w:rsidR="00DC119A" w:rsidRDefault="00DC119A" w:rsidP="00DC119A">
      <w:pPr>
        <w:pStyle w:val="ListParagraph"/>
        <w:widowControl w:val="0"/>
        <w:numPr>
          <w:ilvl w:val="0"/>
          <w:numId w:val="18"/>
        </w:numPr>
        <w:spacing w:after="0"/>
        <w:ind w:firstLineChars="0"/>
        <w:rPr>
          <w:rFonts w:eastAsia="Malgun Gothic"/>
          <w:lang w:eastAsia="ko-KR"/>
        </w:rPr>
      </w:pPr>
      <w:r>
        <w:rPr>
          <w:rFonts w:eastAsia="Malgun Gothic" w:hint="eastAsia"/>
          <w:lang w:eastAsia="ko-KR"/>
        </w:rPr>
        <w:t>4G LTE: 1~32 (FDD), 33~64 (TDD), 65~256 (both TDD and FDD)</w:t>
      </w:r>
    </w:p>
    <w:p w14:paraId="11D3D39B" w14:textId="0B17A972" w:rsidR="00DC119A" w:rsidRDefault="00DC119A" w:rsidP="00DC119A">
      <w:pPr>
        <w:pStyle w:val="ListParagraph"/>
        <w:widowControl w:val="0"/>
        <w:numPr>
          <w:ilvl w:val="0"/>
          <w:numId w:val="18"/>
        </w:numPr>
        <w:spacing w:after="0"/>
        <w:ind w:firstLineChars="0"/>
        <w:rPr>
          <w:rFonts w:eastAsia="Malgun Gothic"/>
          <w:lang w:eastAsia="ko-KR"/>
        </w:rPr>
      </w:pPr>
      <w:r w:rsidRPr="00DC119A">
        <w:rPr>
          <w:rFonts w:eastAsia="Malgun Gothic" w:hint="eastAsia"/>
          <w:lang w:eastAsia="ko-KR"/>
        </w:rPr>
        <w:t>5G NR</w:t>
      </w:r>
      <w:r>
        <w:rPr>
          <w:rFonts w:eastAsia="Malgun Gothic" w:hint="eastAsia"/>
          <w:lang w:eastAsia="ko-KR"/>
        </w:rPr>
        <w:t xml:space="preserve"> TN</w:t>
      </w:r>
      <w:r w:rsidRPr="00DC119A">
        <w:rPr>
          <w:rFonts w:eastAsia="Malgun Gothic" w:hint="eastAsia"/>
          <w:lang w:eastAsia="ko-KR"/>
        </w:rPr>
        <w:t>: n1 ~n32 (FDD), n33 ~n64 (TDD), n65 ~n256 (SDL, SUL, TDD and FDD)</w:t>
      </w:r>
    </w:p>
    <w:p w14:paraId="0A5AB02D" w14:textId="77777777" w:rsidR="00DC119A" w:rsidRDefault="00DC119A" w:rsidP="00DC119A">
      <w:pPr>
        <w:pStyle w:val="ListParagraph"/>
        <w:widowControl w:val="0"/>
        <w:numPr>
          <w:ilvl w:val="0"/>
          <w:numId w:val="18"/>
        </w:numPr>
        <w:spacing w:after="0"/>
        <w:ind w:firstLineChars="0"/>
        <w:rPr>
          <w:rFonts w:eastAsia="Malgun Gothic"/>
          <w:lang w:eastAsia="ko-KR"/>
        </w:rPr>
      </w:pPr>
      <w:r>
        <w:rPr>
          <w:rFonts w:eastAsia="Malgun Gothic" w:hint="eastAsia"/>
          <w:lang w:eastAsia="ko-KR"/>
        </w:rPr>
        <w:t>5G NR NTN: up to n256 in FR1, from n257~n 512 in FR2</w:t>
      </w:r>
    </w:p>
    <w:p w14:paraId="58E189BB" w14:textId="77777777" w:rsidR="00DC119A" w:rsidRDefault="00DC119A" w:rsidP="00DC119A">
      <w:pPr>
        <w:pStyle w:val="ListParagraph"/>
        <w:widowControl w:val="0"/>
        <w:spacing w:after="0"/>
        <w:ind w:left="720" w:firstLineChars="0" w:firstLine="0"/>
        <w:rPr>
          <w:rFonts w:eastAsia="Malgun Gothic"/>
          <w:lang w:eastAsia="ko-KR"/>
        </w:rPr>
      </w:pPr>
    </w:p>
    <w:p w14:paraId="7CD50229" w14:textId="1895D353" w:rsidR="00DC119A" w:rsidRDefault="00DC119A" w:rsidP="00DC119A">
      <w:pPr>
        <w:widowControl w:val="0"/>
        <w:spacing w:after="0"/>
        <w:rPr>
          <w:rFonts w:eastAsia="Malgun Gothic"/>
          <w:lang w:eastAsia="ko-KR"/>
        </w:rPr>
      </w:pPr>
      <w:r>
        <w:rPr>
          <w:rFonts w:eastAsia="Malgun Gothic"/>
          <w:lang w:eastAsia="ko-KR"/>
        </w:rPr>
        <w:t>F</w:t>
      </w:r>
      <w:r>
        <w:rPr>
          <w:rFonts w:eastAsia="Malgun Gothic" w:hint="eastAsia"/>
          <w:lang w:eastAsia="ko-KR"/>
        </w:rPr>
        <w:t>or 6G band number ranges, RAN4 can reuse the existing band number ranges in 6G SI and RAN4 can request to RAN2 extend the band number bit with 10 bits from 9 bits</w:t>
      </w:r>
      <w:r w:rsidRPr="00DC119A">
        <w:rPr>
          <w:rFonts w:eastAsia="Malgun Gothic" w:hint="eastAsia"/>
          <w:lang w:eastAsia="ko-KR"/>
        </w:rPr>
        <w:t xml:space="preserve"> </w:t>
      </w:r>
      <w:r>
        <w:rPr>
          <w:rFonts w:eastAsia="Malgun Gothic" w:hint="eastAsia"/>
          <w:lang w:eastAsia="ko-KR"/>
        </w:rPr>
        <w:t>when RAN4 aware the lack of band number ranges to support new UL-DL decoupling band and new spectrum in 6G WI phase.</w:t>
      </w:r>
    </w:p>
    <w:p w14:paraId="5DEA0AEB" w14:textId="1A384C54" w:rsidR="00DC119A" w:rsidRDefault="00DC119A" w:rsidP="00DC119A">
      <w:pPr>
        <w:widowControl w:val="0"/>
        <w:spacing w:after="0"/>
        <w:rPr>
          <w:rFonts w:eastAsia="Malgun Gothic"/>
          <w:lang w:eastAsia="ko-KR"/>
        </w:rPr>
      </w:pPr>
      <w:r>
        <w:rPr>
          <w:rFonts w:eastAsia="Malgun Gothic" w:hint="eastAsia"/>
          <w:lang w:eastAsia="ko-KR"/>
        </w:rPr>
        <w:t xml:space="preserve"> </w:t>
      </w:r>
    </w:p>
    <w:p w14:paraId="22A704C6" w14:textId="2B91353F" w:rsidR="00DC119A" w:rsidRPr="00DC119A" w:rsidRDefault="00DC119A" w:rsidP="00DC119A">
      <w:pPr>
        <w:rPr>
          <w:rFonts w:eastAsia="Malgun Gothic"/>
          <w:b/>
          <w:bCs/>
          <w:lang w:eastAsia="ko-KR"/>
        </w:rPr>
      </w:pPr>
      <w:r>
        <w:rPr>
          <w:rFonts w:eastAsia="Malgun Gothic"/>
          <w:b/>
          <w:bCs/>
          <w:lang w:eastAsia="ko-KR"/>
        </w:rPr>
        <w:t xml:space="preserve">Proposal </w:t>
      </w:r>
      <w:r>
        <w:rPr>
          <w:rFonts w:eastAsia="Malgun Gothic" w:hint="eastAsia"/>
          <w:b/>
          <w:bCs/>
          <w:lang w:eastAsia="ko-KR"/>
        </w:rPr>
        <w:t>4</w:t>
      </w:r>
      <w:r>
        <w:rPr>
          <w:rFonts w:eastAsia="Malgun Gothic"/>
          <w:b/>
          <w:bCs/>
          <w:lang w:eastAsia="ko-KR"/>
        </w:rPr>
        <w:t xml:space="preserve">: </w:t>
      </w:r>
      <w:r w:rsidRPr="00DC119A">
        <w:rPr>
          <w:rFonts w:eastAsia="Malgun Gothic"/>
          <w:b/>
          <w:bCs/>
          <w:lang w:eastAsia="ko-KR"/>
        </w:rPr>
        <w:t>RAN4 can reuse the existing band number ranges</w:t>
      </w:r>
      <w:r>
        <w:rPr>
          <w:rFonts w:eastAsia="Malgun Gothic" w:hint="eastAsia"/>
          <w:b/>
          <w:bCs/>
          <w:lang w:eastAsia="ko-KR"/>
        </w:rPr>
        <w:t xml:space="preserve"> of 5G NR</w:t>
      </w:r>
      <w:r w:rsidRPr="00DC119A">
        <w:rPr>
          <w:rFonts w:eastAsia="Malgun Gothic"/>
          <w:b/>
          <w:bCs/>
          <w:lang w:eastAsia="ko-KR"/>
        </w:rPr>
        <w:t xml:space="preserve"> </w:t>
      </w:r>
      <w:r>
        <w:rPr>
          <w:rFonts w:eastAsia="Malgun Gothic" w:hint="eastAsia"/>
          <w:b/>
          <w:bCs/>
          <w:lang w:eastAsia="ko-KR"/>
        </w:rPr>
        <w:t>for</w:t>
      </w:r>
      <w:r w:rsidRPr="00DC119A">
        <w:rPr>
          <w:rFonts w:eastAsia="Malgun Gothic"/>
          <w:b/>
          <w:bCs/>
          <w:lang w:eastAsia="ko-KR"/>
        </w:rPr>
        <w:t xml:space="preserve"> 6G </w:t>
      </w:r>
      <w:r>
        <w:rPr>
          <w:rFonts w:eastAsia="Malgun Gothic" w:hint="eastAsia"/>
          <w:b/>
          <w:bCs/>
          <w:lang w:eastAsia="ko-KR"/>
        </w:rPr>
        <w:t>band for both TN and NTN. Also</w:t>
      </w:r>
      <w:r w:rsidRPr="00DC119A">
        <w:rPr>
          <w:rFonts w:eastAsia="Malgun Gothic"/>
          <w:b/>
          <w:bCs/>
          <w:lang w:eastAsia="ko-KR"/>
        </w:rPr>
        <w:t xml:space="preserve"> RAN4 can request to RAN2 </w:t>
      </w:r>
      <w:r w:rsidR="004524BA">
        <w:rPr>
          <w:rFonts w:eastAsia="Malgun Gothic" w:hint="eastAsia"/>
          <w:b/>
          <w:bCs/>
          <w:lang w:eastAsia="ko-KR"/>
        </w:rPr>
        <w:t xml:space="preserve">for </w:t>
      </w:r>
      <w:r w:rsidRPr="00DC119A">
        <w:rPr>
          <w:rFonts w:eastAsia="Malgun Gothic"/>
          <w:b/>
          <w:bCs/>
          <w:lang w:eastAsia="ko-KR"/>
        </w:rPr>
        <w:t>extend</w:t>
      </w:r>
      <w:r w:rsidR="004524BA">
        <w:rPr>
          <w:rFonts w:eastAsia="Malgun Gothic" w:hint="eastAsia"/>
          <w:b/>
          <w:bCs/>
          <w:lang w:eastAsia="ko-KR"/>
        </w:rPr>
        <w:t>ing</w:t>
      </w:r>
      <w:r w:rsidRPr="00DC119A">
        <w:rPr>
          <w:rFonts w:eastAsia="Malgun Gothic"/>
          <w:b/>
          <w:bCs/>
          <w:lang w:eastAsia="ko-KR"/>
        </w:rPr>
        <w:t xml:space="preserve"> the band number bit with 10 bits from 9 bits</w:t>
      </w:r>
      <w:r>
        <w:rPr>
          <w:rFonts w:eastAsia="Malgun Gothic" w:hint="eastAsia"/>
          <w:b/>
          <w:bCs/>
          <w:lang w:eastAsia="ko-KR"/>
        </w:rPr>
        <w:t xml:space="preserve"> if needed</w:t>
      </w:r>
      <w:r w:rsidRPr="00DC119A">
        <w:rPr>
          <w:rFonts w:eastAsia="Malgun Gothic"/>
          <w:b/>
          <w:bCs/>
          <w:lang w:eastAsia="ko-KR"/>
        </w:rPr>
        <w:t>.</w:t>
      </w:r>
    </w:p>
    <w:p w14:paraId="53B5B488" w14:textId="61F45715" w:rsidR="00CB1105" w:rsidRPr="005948B9" w:rsidRDefault="00A67843">
      <w:pPr>
        <w:pStyle w:val="Heading1"/>
        <w:rPr>
          <w:lang w:val="en-US" w:eastAsia="ja-JP"/>
        </w:rPr>
      </w:pPr>
      <w:r w:rsidRPr="005948B9">
        <w:rPr>
          <w:lang w:val="en-US" w:eastAsia="ja-JP"/>
        </w:rPr>
        <w:t>Band combination definition and simplification</w:t>
      </w:r>
    </w:p>
    <w:p w14:paraId="53B5B53C" w14:textId="6FDDCEBD" w:rsidR="00CB1105" w:rsidRDefault="00A67843" w:rsidP="00AA4D49">
      <w:pPr>
        <w:pStyle w:val="Heading2"/>
        <w:ind w:left="576"/>
      </w:pPr>
      <w:r>
        <w:t xml:space="preserve">Band combination </w:t>
      </w:r>
      <w:r w:rsidR="00772577">
        <w:rPr>
          <w:rFonts w:eastAsia="Malgun Gothic" w:hint="eastAsia"/>
          <w:lang w:eastAsia="ko-KR"/>
        </w:rPr>
        <w:t>introduction</w:t>
      </w:r>
    </w:p>
    <w:p w14:paraId="5181368D" w14:textId="0D379E41" w:rsidR="00967E54" w:rsidRDefault="00967E54" w:rsidP="00967E54">
      <w:pPr>
        <w:spacing w:before="40" w:after="40"/>
        <w:jc w:val="both"/>
        <w:rPr>
          <w:rFonts w:eastAsia="Malgun Gothic"/>
          <w:lang w:eastAsia="ko-KR"/>
        </w:rPr>
      </w:pPr>
      <w:r>
        <w:rPr>
          <w:rFonts w:eastAsia="Malgun Gothic" w:hint="eastAsia"/>
          <w:lang w:val="en-US" w:eastAsia="ko-KR"/>
        </w:rPr>
        <w:t xml:space="preserve">In </w:t>
      </w:r>
      <w:r>
        <w:rPr>
          <w:rFonts w:eastAsia="Malgun Gothic"/>
          <w:lang w:eastAsia="ko-KR"/>
        </w:rPr>
        <w:t xml:space="preserve">In last RAN4 Meeting, RAN4 has </w:t>
      </w:r>
      <w:r>
        <w:rPr>
          <w:rFonts w:eastAsia="Malgun Gothic" w:hint="eastAsia"/>
          <w:lang w:eastAsia="ko-KR"/>
        </w:rPr>
        <w:t>discussed</w:t>
      </w:r>
      <w:r>
        <w:rPr>
          <w:rFonts w:eastAsia="Malgun Gothic"/>
          <w:lang w:eastAsia="ko-KR"/>
        </w:rPr>
        <w:t xml:space="preserve"> on this topic as follow</w:t>
      </w:r>
      <w:r>
        <w:rPr>
          <w:rFonts w:eastAsia="Malgun Gothic" w:hint="eastAsia"/>
          <w:lang w:eastAsia="ko-KR"/>
        </w:rPr>
        <w:t xml:space="preserve">, however, RAN4 </w:t>
      </w:r>
      <w:r>
        <w:rPr>
          <w:rFonts w:eastAsia="Malgun Gothic"/>
          <w:lang w:eastAsia="ko-KR"/>
        </w:rPr>
        <w:t>did not</w:t>
      </w:r>
      <w:r>
        <w:rPr>
          <w:rFonts w:eastAsia="Malgun Gothic" w:hint="eastAsia"/>
          <w:lang w:eastAsia="ko-KR"/>
        </w:rPr>
        <w:t xml:space="preserve"> have make consensus on this topic.</w:t>
      </w:r>
    </w:p>
    <w:p w14:paraId="65169922" w14:textId="021D8816" w:rsidR="00967E54" w:rsidRDefault="00967E54" w:rsidP="00967E54">
      <w:pPr>
        <w:spacing w:before="40" w:after="40"/>
        <w:jc w:val="both"/>
        <w:rPr>
          <w:rFonts w:eastAsia="Malgun Gothic"/>
          <w:lang w:eastAsia="ko-KR"/>
        </w:rPr>
      </w:pPr>
      <w:r>
        <w:rPr>
          <w:noProof/>
        </w:rPr>
        <mc:AlternateContent>
          <mc:Choice Requires="wps">
            <w:drawing>
              <wp:inline distT="0" distB="0" distL="0" distR="0" wp14:anchorId="45088C80" wp14:editId="62CE9CDA">
                <wp:extent cx="5871845" cy="2039816"/>
                <wp:effectExtent l="0" t="0" r="14605" b="17780"/>
                <wp:docPr id="167919545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2039816"/>
                        </a:xfrm>
                        <a:prstGeom prst="rect">
                          <a:avLst/>
                        </a:prstGeom>
                        <a:solidFill>
                          <a:srgbClr val="FFFFFF"/>
                        </a:solidFill>
                        <a:ln w="9525">
                          <a:solidFill>
                            <a:srgbClr val="000000"/>
                          </a:solidFill>
                          <a:miter lim="800000"/>
                          <a:headEnd/>
                          <a:tailEnd/>
                        </a:ln>
                      </wps:spPr>
                      <wps:txbx>
                        <w:txbxContent>
                          <w:p w14:paraId="22664FDC" w14:textId="77777777" w:rsidR="00967E54" w:rsidRDefault="00967E54" w:rsidP="00967E54">
                            <w:pPr>
                              <w:spacing w:after="40"/>
                              <w:rPr>
                                <w:b/>
                                <w:color w:val="0070C0"/>
                                <w:u w:val="single"/>
                                <w:lang w:eastAsia="ko-KR"/>
                              </w:rPr>
                            </w:pPr>
                            <w:r>
                              <w:rPr>
                                <w:b/>
                                <w:color w:val="0070C0"/>
                                <w:u w:val="single"/>
                                <w:lang w:eastAsia="ko-KR"/>
                              </w:rPr>
                              <w:t>Issue 2-2-1: Band combination introduction</w:t>
                            </w:r>
                          </w:p>
                          <w:p w14:paraId="4A127A1F" w14:textId="77777777" w:rsidR="00967E54" w:rsidRDefault="00967E54" w:rsidP="00967E54">
                            <w:pPr>
                              <w:pStyle w:val="ListParagraph"/>
                              <w:numPr>
                                <w:ilvl w:val="0"/>
                                <w:numId w:val="17"/>
                              </w:numPr>
                              <w:overflowPunct/>
                              <w:autoSpaceDE/>
                              <w:adjustRightInd/>
                              <w:spacing w:after="40"/>
                              <w:ind w:left="720" w:firstLineChars="0"/>
                              <w:textAlignment w:val="auto"/>
                              <w:rPr>
                                <w:rFonts w:eastAsia="SimSun"/>
                                <w:color w:val="0070C0"/>
                                <w:szCs w:val="24"/>
                                <w:lang w:eastAsia="zh-CN"/>
                              </w:rPr>
                            </w:pPr>
                            <w:r>
                              <w:rPr>
                                <w:rFonts w:eastAsia="SimSun"/>
                                <w:color w:val="0070C0"/>
                                <w:szCs w:val="24"/>
                                <w:lang w:eastAsia="zh-CN"/>
                              </w:rPr>
                              <w:t>Proposals</w:t>
                            </w:r>
                          </w:p>
                          <w:p w14:paraId="41E3D0E0" w14:textId="77777777" w:rsid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 xml:space="preserve">Option 1: RAN4 shall consider transferring existing NR band combinations to be applicable also </w:t>
                            </w:r>
                            <w:proofErr w:type="gramStart"/>
                            <w:r>
                              <w:rPr>
                                <w:rFonts w:eastAsia="SimSun"/>
                                <w:color w:val="0070C0"/>
                                <w:szCs w:val="24"/>
                                <w:lang w:eastAsia="zh-CN"/>
                              </w:rPr>
                              <w:t>for  6</w:t>
                            </w:r>
                            <w:proofErr w:type="gramEnd"/>
                            <w:r>
                              <w:rPr>
                                <w:rFonts w:eastAsia="SimSun"/>
                                <w:color w:val="0070C0"/>
                                <w:szCs w:val="24"/>
                                <w:lang w:eastAsia="zh-CN"/>
                              </w:rPr>
                              <w:t xml:space="preserve">G. </w:t>
                            </w:r>
                          </w:p>
                          <w:p w14:paraId="7CA6AE9D" w14:textId="6875CA0A" w:rsidR="00967E54" w:rsidRPr="00967E54" w:rsidRDefault="00967E54" w:rsidP="004846B4">
                            <w:pPr>
                              <w:pStyle w:val="ListParagraph"/>
                              <w:numPr>
                                <w:ilvl w:val="2"/>
                                <w:numId w:val="17"/>
                              </w:numPr>
                              <w:overflowPunct/>
                              <w:autoSpaceDE/>
                              <w:adjustRightInd/>
                              <w:spacing w:after="40"/>
                              <w:ind w:firstLineChars="0"/>
                              <w:textAlignment w:val="auto"/>
                              <w:rPr>
                                <w:rFonts w:eastAsia="SimSun"/>
                                <w:color w:val="0070C0"/>
                                <w:szCs w:val="24"/>
                                <w:lang w:eastAsia="zh-CN"/>
                              </w:rPr>
                            </w:pPr>
                            <w:r w:rsidRPr="00967E54">
                              <w:rPr>
                                <w:rFonts w:eastAsia="SimSun"/>
                                <w:color w:val="0070C0"/>
                                <w:szCs w:val="24"/>
                                <w:lang w:eastAsia="zh-CN"/>
                              </w:rPr>
                              <w:t xml:space="preserve">Applicable requirements are also transferred from NR </w:t>
                            </w:r>
                            <w:r>
                              <w:rPr>
                                <w:rFonts w:eastAsia="Malgun Gothic" w:hint="eastAsia"/>
                                <w:color w:val="0070C0"/>
                                <w:szCs w:val="24"/>
                                <w:lang w:eastAsia="ko-KR"/>
                              </w:rPr>
                              <w:t>or FFS</w:t>
                            </w:r>
                            <w:r w:rsidRPr="00967E54">
                              <w:rPr>
                                <w:rFonts w:eastAsia="SimSun"/>
                                <w:color w:val="0070C0"/>
                                <w:szCs w:val="24"/>
                                <w:lang w:eastAsia="zh-CN"/>
                              </w:rPr>
                              <w:t xml:space="preserve"> </w:t>
                            </w:r>
                          </w:p>
                          <w:p w14:paraId="2185B080" w14:textId="77777777" w:rsid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2: RAN4 shall define 6G band combinations only based on request, meaning no band combinations will be automatically supported.</w:t>
                            </w:r>
                          </w:p>
                          <w:p w14:paraId="2B615EDE" w14:textId="0001A52B" w:rsidR="00967E54" w:rsidRP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sidRPr="00967E54">
                              <w:rPr>
                                <w:rFonts w:eastAsia="SimSun"/>
                                <w:color w:val="0070C0"/>
                                <w:szCs w:val="24"/>
                                <w:lang w:eastAsia="zh-CN"/>
                              </w:rPr>
                              <w:t>Option 3: RAN4 investigate on how to optimize and define the band combination in 6G Day 1 with consideration of coordination among low, medium and high frequency ranges, the support of larger channel bandwidth and higher MIMO layers by UE</w:t>
                            </w:r>
                            <w:r w:rsidRPr="00967E54">
                              <w:rPr>
                                <w:rFonts w:eastAsia="Malgun Gothic" w:hint="eastAsia"/>
                                <w:color w:val="0070C0"/>
                                <w:szCs w:val="24"/>
                                <w:lang w:eastAsia="ko-KR"/>
                              </w:rPr>
                              <w:t>.</w:t>
                            </w:r>
                          </w:p>
                          <w:p w14:paraId="7D06EFEF" w14:textId="1F480C08" w:rsidR="00967E54" w:rsidRPr="00967E54" w:rsidRDefault="00967E54" w:rsidP="000352F6">
                            <w:pPr>
                              <w:pStyle w:val="ListParagraph"/>
                              <w:numPr>
                                <w:ilvl w:val="0"/>
                                <w:numId w:val="17"/>
                              </w:numPr>
                              <w:overflowPunct/>
                              <w:autoSpaceDE/>
                              <w:adjustRightInd/>
                              <w:spacing w:after="120"/>
                              <w:ind w:left="720" w:firstLineChars="0"/>
                              <w:textAlignment w:val="auto"/>
                              <w:rPr>
                                <w:color w:val="0070C0"/>
                                <w:szCs w:val="24"/>
                                <w:lang w:eastAsia="zh-CN"/>
                              </w:rPr>
                            </w:pPr>
                            <w:r w:rsidRPr="00967E54">
                              <w:rPr>
                                <w:rFonts w:eastAsia="SimSun"/>
                                <w:color w:val="0070C0"/>
                                <w:szCs w:val="24"/>
                                <w:lang w:eastAsia="zh-CN"/>
                              </w:rPr>
                              <w:t>Recommended WF:</w:t>
                            </w:r>
                            <w:r w:rsidRPr="00967E54">
                              <w:rPr>
                                <w:rFonts w:eastAsia="Malgun Gothic" w:hint="eastAsia"/>
                                <w:color w:val="0070C0"/>
                                <w:szCs w:val="24"/>
                                <w:lang w:eastAsia="ko-KR"/>
                              </w:rPr>
                              <w:t xml:space="preserve"> </w:t>
                            </w:r>
                            <w:r w:rsidRPr="00967E54">
                              <w:rPr>
                                <w:color w:val="0070C0"/>
                                <w:szCs w:val="24"/>
                                <w:lang w:eastAsia="zh-CN"/>
                              </w:rPr>
                              <w:t>RAN4 will consider the listed options, not precluding others, and continue discussion at next meeting.</w:t>
                            </w:r>
                          </w:p>
                        </w:txbxContent>
                      </wps:txbx>
                      <wps:bodyPr rot="0" vert="horz" wrap="square" lIns="91440" tIns="45720" rIns="91440" bIns="45720" anchor="t" anchorCtr="0" upright="1">
                        <a:noAutofit/>
                      </wps:bodyPr>
                    </wps:wsp>
                  </a:graphicData>
                </a:graphic>
              </wp:inline>
            </w:drawing>
          </mc:Choice>
          <mc:Fallback>
            <w:pict>
              <v:shape w14:anchorId="45088C80" id="Text Box 7" o:spid="_x0000_s1029" type="#_x0000_t202" style="width:462.35pt;height:16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sObHQIAADMEAAAOAAAAZHJzL2Uyb0RvYy54bWysU9uO2yAQfa/Uf0C8N7azyW5ixVlts01V&#10;aXuRtv0AjLGNihkKJHb69R2wN5veXqrygBgGzsycObO5HTpFjsI6Cbqg2SylRGgOldRNQb983r9a&#10;UeI80xVToEVBT8LR2+3LF5ve5GIOLahKWIIg2uW9KWjrvcmTxPFWdMzNwAiNzhpsxzyatkkqy3pE&#10;71QyT9PrpAdbGQtcOIe396OTbiN+XQvuP9a1E56ogmJuPu427mXYk+2G5Y1lppV8SoP9QxYdkxqD&#10;nqHumWfkYOVvUJ3kFhzUfsahS6CuJRexBqwmS3+p5rFlRsRakBxnzjS5/wfLPxwfzSdL/PAaBmxg&#10;LMKZB+BfHdGwa5luxJ210LeCVRg4C5QlvXH59DVQ7XIXQMr+PVTYZHbwEIGG2naBFayTIDo24HQm&#10;XQyecLxcrm6y1WJJCUffPL1ar7LrGIPlT9+Ndf6tgI6EQ0EtdjXCs+OD8yEdlj89CdEcKFntpVLR&#10;sE25U5YcGSpgH9eE/tMzpUlf0PVyvhwZ+CtEGtefIDrpUcpKdgVdnR+xPPD2RldRaJ5JNZ4xZaUn&#10;IgN3I4t+KAciq4JehQCB1xKqEzJrYVQuThoeWrDfKelRtQV13w7MCkrUO43dWWeLRZB5NBbLmzka&#10;9tJTXnqY5ghVUE/JeNz5cTQOxsqmxUijHjTcYUdrGbl+zmpKH5UZWzBNUZD+pR1fPc/69gcAAAD/&#10;/wMAUEsDBBQABgAIAAAAIQBBvW6v3QAAAAUBAAAPAAAAZHJzL2Rvd25yZXYueG1sTI/NTsMwEITv&#10;SLyDtUhcEHWaVv0JcSqEBIJbKQiubrxNIux1sLdpeHsMF7isNJrRzLflZnRWDBhi50nBdJKBQKq9&#10;6ahR8Ppyf70CEVmT0dYTKvjCCJvq/KzUhfEnesZhx41IJRQLraBl7gspY92i03Hie6TkHXxwmpMM&#10;jTRBn1K5szLPsoV0uqO00Ooe71qsP3ZHp2A1fxze49Ns+1YvDnbNV8vh4TModXkx3t6AYBz5Lww/&#10;+AkdqsS090cyUVgF6RH+vclb5/MliL2CWT7NQVal/E9ffQMAAP//AwBQSwECLQAUAAYACAAAACEA&#10;toM4kv4AAADhAQAAEwAAAAAAAAAAAAAAAAAAAAAAW0NvbnRlbnRfVHlwZXNdLnhtbFBLAQItABQA&#10;BgAIAAAAIQA4/SH/1gAAAJQBAAALAAAAAAAAAAAAAAAAAC8BAABfcmVscy8ucmVsc1BLAQItABQA&#10;BgAIAAAAIQAAqsObHQIAADMEAAAOAAAAAAAAAAAAAAAAAC4CAABkcnMvZTJvRG9jLnhtbFBLAQIt&#10;ABQABgAIAAAAIQBBvW6v3QAAAAUBAAAPAAAAAAAAAAAAAAAAAHcEAABkcnMvZG93bnJldi54bWxQ&#10;SwUGAAAAAAQABADzAAAAgQUAAAAA&#10;">
                <v:textbox>
                  <w:txbxContent>
                    <w:p w14:paraId="22664FDC" w14:textId="77777777" w:rsidR="00967E54" w:rsidRDefault="00967E54" w:rsidP="00967E54">
                      <w:pPr>
                        <w:spacing w:after="40"/>
                        <w:rPr>
                          <w:b/>
                          <w:color w:val="0070C0"/>
                          <w:u w:val="single"/>
                          <w:lang w:eastAsia="ko-KR"/>
                        </w:rPr>
                      </w:pPr>
                      <w:r>
                        <w:rPr>
                          <w:b/>
                          <w:color w:val="0070C0"/>
                          <w:u w:val="single"/>
                          <w:lang w:eastAsia="ko-KR"/>
                        </w:rPr>
                        <w:t>Issue 2-2-1: Band combination introduction</w:t>
                      </w:r>
                    </w:p>
                    <w:p w14:paraId="4A127A1F" w14:textId="77777777" w:rsidR="00967E54" w:rsidRDefault="00967E54" w:rsidP="00967E54">
                      <w:pPr>
                        <w:pStyle w:val="ListParagraph"/>
                        <w:numPr>
                          <w:ilvl w:val="0"/>
                          <w:numId w:val="17"/>
                        </w:numPr>
                        <w:overflowPunct/>
                        <w:autoSpaceDE/>
                        <w:adjustRightInd/>
                        <w:spacing w:after="40"/>
                        <w:ind w:left="720" w:firstLineChars="0"/>
                        <w:textAlignment w:val="auto"/>
                        <w:rPr>
                          <w:rFonts w:eastAsia="SimSun"/>
                          <w:color w:val="0070C0"/>
                          <w:szCs w:val="24"/>
                          <w:lang w:eastAsia="zh-CN"/>
                        </w:rPr>
                      </w:pPr>
                      <w:r>
                        <w:rPr>
                          <w:rFonts w:eastAsia="SimSun"/>
                          <w:color w:val="0070C0"/>
                          <w:szCs w:val="24"/>
                          <w:lang w:eastAsia="zh-CN"/>
                        </w:rPr>
                        <w:t>Proposals</w:t>
                      </w:r>
                    </w:p>
                    <w:p w14:paraId="41E3D0E0" w14:textId="77777777" w:rsid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 xml:space="preserve">Option 1: RAN4 shall consider transferring existing NR band combinations to be applicable also for  6G. </w:t>
                      </w:r>
                    </w:p>
                    <w:p w14:paraId="7CA6AE9D" w14:textId="6875CA0A" w:rsidR="00967E54" w:rsidRPr="00967E54" w:rsidRDefault="00967E54" w:rsidP="004846B4">
                      <w:pPr>
                        <w:pStyle w:val="ListParagraph"/>
                        <w:numPr>
                          <w:ilvl w:val="2"/>
                          <w:numId w:val="17"/>
                        </w:numPr>
                        <w:overflowPunct/>
                        <w:autoSpaceDE/>
                        <w:adjustRightInd/>
                        <w:spacing w:after="40"/>
                        <w:ind w:firstLineChars="0"/>
                        <w:textAlignment w:val="auto"/>
                        <w:rPr>
                          <w:rFonts w:eastAsia="SimSun"/>
                          <w:color w:val="0070C0"/>
                          <w:szCs w:val="24"/>
                          <w:lang w:eastAsia="zh-CN"/>
                        </w:rPr>
                      </w:pPr>
                      <w:r w:rsidRPr="00967E54">
                        <w:rPr>
                          <w:rFonts w:eastAsia="SimSun"/>
                          <w:color w:val="0070C0"/>
                          <w:szCs w:val="24"/>
                          <w:lang w:eastAsia="zh-CN"/>
                        </w:rPr>
                        <w:t xml:space="preserve">Applicable requirements are also transferred from NR </w:t>
                      </w:r>
                      <w:r>
                        <w:rPr>
                          <w:rFonts w:eastAsia="Malgun Gothic" w:hint="eastAsia"/>
                          <w:color w:val="0070C0"/>
                          <w:szCs w:val="24"/>
                          <w:lang w:eastAsia="ko-KR"/>
                        </w:rPr>
                        <w:t>or FFS</w:t>
                      </w:r>
                      <w:r w:rsidRPr="00967E54">
                        <w:rPr>
                          <w:rFonts w:eastAsia="SimSun"/>
                          <w:color w:val="0070C0"/>
                          <w:szCs w:val="24"/>
                          <w:lang w:eastAsia="zh-CN"/>
                        </w:rPr>
                        <w:t xml:space="preserve"> </w:t>
                      </w:r>
                    </w:p>
                    <w:p w14:paraId="2185B080" w14:textId="77777777" w:rsid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Pr>
                          <w:rFonts w:eastAsia="SimSun"/>
                          <w:color w:val="0070C0"/>
                          <w:szCs w:val="24"/>
                          <w:lang w:eastAsia="zh-CN"/>
                        </w:rPr>
                        <w:t>Option 2: RAN4 shall define 6G band combinations only based on request, meaning no band combinations will be automatically supported.</w:t>
                      </w:r>
                    </w:p>
                    <w:p w14:paraId="2B615EDE" w14:textId="0001A52B" w:rsidR="00967E54" w:rsidRPr="00967E54" w:rsidRDefault="00967E54" w:rsidP="00967E54">
                      <w:pPr>
                        <w:pStyle w:val="ListParagraph"/>
                        <w:numPr>
                          <w:ilvl w:val="1"/>
                          <w:numId w:val="17"/>
                        </w:numPr>
                        <w:overflowPunct/>
                        <w:autoSpaceDE/>
                        <w:adjustRightInd/>
                        <w:spacing w:after="40"/>
                        <w:ind w:left="1440" w:firstLineChars="0"/>
                        <w:textAlignment w:val="auto"/>
                        <w:rPr>
                          <w:rFonts w:eastAsia="SimSun"/>
                          <w:color w:val="0070C0"/>
                          <w:szCs w:val="24"/>
                          <w:lang w:eastAsia="zh-CN"/>
                        </w:rPr>
                      </w:pPr>
                      <w:r w:rsidRPr="00967E54">
                        <w:rPr>
                          <w:rFonts w:eastAsia="SimSun"/>
                          <w:color w:val="0070C0"/>
                          <w:szCs w:val="24"/>
                          <w:lang w:eastAsia="zh-CN"/>
                        </w:rPr>
                        <w:t>Option 3: RAN4 investigate on how to optimize and define the band combination in 6G Day 1 with consideration of coordination among low, medium and high frequency ranges, the support of larger channel bandwidth and higher MIMO layers by UE</w:t>
                      </w:r>
                      <w:r w:rsidRPr="00967E54">
                        <w:rPr>
                          <w:rFonts w:eastAsia="Malgun Gothic" w:hint="eastAsia"/>
                          <w:color w:val="0070C0"/>
                          <w:szCs w:val="24"/>
                          <w:lang w:eastAsia="ko-KR"/>
                        </w:rPr>
                        <w:t>.</w:t>
                      </w:r>
                    </w:p>
                    <w:p w14:paraId="7D06EFEF" w14:textId="1F480C08" w:rsidR="00967E54" w:rsidRPr="00967E54" w:rsidRDefault="00967E54" w:rsidP="000352F6">
                      <w:pPr>
                        <w:pStyle w:val="ListParagraph"/>
                        <w:numPr>
                          <w:ilvl w:val="0"/>
                          <w:numId w:val="17"/>
                        </w:numPr>
                        <w:overflowPunct/>
                        <w:autoSpaceDE/>
                        <w:adjustRightInd/>
                        <w:spacing w:after="120"/>
                        <w:ind w:left="720" w:firstLineChars="0"/>
                        <w:textAlignment w:val="auto"/>
                        <w:rPr>
                          <w:rFonts w:hint="eastAsia"/>
                          <w:color w:val="0070C0"/>
                          <w:szCs w:val="24"/>
                          <w:lang w:eastAsia="zh-CN"/>
                        </w:rPr>
                      </w:pPr>
                      <w:r w:rsidRPr="00967E54">
                        <w:rPr>
                          <w:rFonts w:eastAsia="SimSun"/>
                          <w:color w:val="0070C0"/>
                          <w:szCs w:val="24"/>
                          <w:lang w:eastAsia="zh-CN"/>
                        </w:rPr>
                        <w:t>Recommended WF:</w:t>
                      </w:r>
                      <w:r w:rsidRPr="00967E54">
                        <w:rPr>
                          <w:rFonts w:eastAsia="Malgun Gothic" w:hint="eastAsia"/>
                          <w:color w:val="0070C0"/>
                          <w:szCs w:val="24"/>
                          <w:lang w:eastAsia="ko-KR"/>
                        </w:rPr>
                        <w:t xml:space="preserve"> </w:t>
                      </w:r>
                      <w:r w:rsidRPr="00967E54">
                        <w:rPr>
                          <w:color w:val="0070C0"/>
                          <w:szCs w:val="24"/>
                          <w:lang w:eastAsia="zh-CN"/>
                        </w:rPr>
                        <w:t>RAN4 will consider the listed options, not precluding others, and continue discussion at next meeting.</w:t>
                      </w:r>
                    </w:p>
                  </w:txbxContent>
                </v:textbox>
                <w10:anchorlock/>
              </v:shape>
            </w:pict>
          </mc:Fallback>
        </mc:AlternateContent>
      </w:r>
    </w:p>
    <w:p w14:paraId="3C85244E" w14:textId="77777777" w:rsidR="00967E54" w:rsidRDefault="00967E54" w:rsidP="00967E54">
      <w:pPr>
        <w:spacing w:before="40" w:after="40"/>
        <w:jc w:val="both"/>
        <w:rPr>
          <w:rFonts w:eastAsia="Malgun Gothic"/>
          <w:lang w:eastAsia="ko-KR"/>
        </w:rPr>
      </w:pPr>
    </w:p>
    <w:p w14:paraId="2EFDAC5B" w14:textId="4693FD80" w:rsidR="00967E54" w:rsidRDefault="00967E54" w:rsidP="00967E54">
      <w:pPr>
        <w:widowControl w:val="0"/>
        <w:spacing w:after="0"/>
        <w:rPr>
          <w:rFonts w:eastAsia="Malgun Gothic"/>
          <w:lang w:eastAsia="ko-KR"/>
        </w:rPr>
      </w:pPr>
      <w:r>
        <w:rPr>
          <w:rFonts w:eastAsia="Malgun Gothic" w:hint="eastAsia"/>
          <w:lang w:eastAsia="ko-KR"/>
        </w:rPr>
        <w:t xml:space="preserve">From the experience from 5G, RAN4 need to wait how to define the 6G spectrum aggregation topics in RAN1. </w:t>
      </w:r>
      <w:r>
        <w:rPr>
          <w:rFonts w:eastAsia="Malgun Gothic"/>
          <w:lang w:eastAsia="ko-KR"/>
        </w:rPr>
        <w:t>T</w:t>
      </w:r>
      <w:r>
        <w:rPr>
          <w:rFonts w:eastAsia="Malgun Gothic" w:hint="eastAsia"/>
          <w:lang w:eastAsia="ko-KR"/>
        </w:rPr>
        <w:t xml:space="preserve">hey discuss Multi Carriers in Single Cell (MCSC) concept and band group concept including DL-UL </w:t>
      </w:r>
      <w:r>
        <w:rPr>
          <w:rFonts w:eastAsia="Malgun Gothic"/>
          <w:lang w:eastAsia="ko-KR"/>
        </w:rPr>
        <w:t>decoupling</w:t>
      </w:r>
      <w:r>
        <w:rPr>
          <w:rFonts w:eastAsia="Malgun Gothic" w:hint="eastAsia"/>
          <w:lang w:eastAsia="ko-KR"/>
        </w:rPr>
        <w:t xml:space="preserve"> methodology</w:t>
      </w:r>
      <w:r>
        <w:rPr>
          <w:rFonts w:eastAsia="Malgun Gothic"/>
          <w:lang w:eastAsia="ko-KR"/>
        </w:rPr>
        <w:t>.</w:t>
      </w:r>
      <w:r>
        <w:rPr>
          <w:rFonts w:eastAsia="Malgun Gothic" w:hint="eastAsia"/>
          <w:lang w:eastAsia="ko-KR"/>
        </w:rPr>
        <w:t xml:space="preserve"> Based on the progress of RAN1 discussion on those topics, RAN4 can define detail band combinations definition methodology to align with other WG</w:t>
      </w:r>
      <w:r>
        <w:rPr>
          <w:rFonts w:eastAsia="Malgun Gothic"/>
          <w:lang w:eastAsia="ko-KR"/>
        </w:rPr>
        <w:t>’</w:t>
      </w:r>
      <w:r>
        <w:rPr>
          <w:rFonts w:eastAsia="Malgun Gothic" w:hint="eastAsia"/>
          <w:lang w:eastAsia="ko-KR"/>
        </w:rPr>
        <w:t xml:space="preserve">s spectrum aggregation methodologies. </w:t>
      </w:r>
    </w:p>
    <w:p w14:paraId="54C9F453" w14:textId="77777777" w:rsidR="00967E54" w:rsidRDefault="00967E54" w:rsidP="00967E54">
      <w:pPr>
        <w:rPr>
          <w:rFonts w:eastAsia="Malgun Gothic"/>
          <w:lang w:val="en-US" w:eastAsia="ko-KR"/>
        </w:rPr>
      </w:pPr>
    </w:p>
    <w:p w14:paraId="2CD134B5" w14:textId="5A901038" w:rsidR="004524BA" w:rsidRDefault="004524BA" w:rsidP="004524BA">
      <w:pPr>
        <w:rPr>
          <w:rFonts w:eastAsia="Malgun Gothic"/>
          <w:b/>
          <w:bCs/>
          <w:lang w:eastAsia="ko-KR"/>
        </w:rPr>
      </w:pPr>
      <w:r w:rsidRPr="00404601">
        <w:rPr>
          <w:rFonts w:eastAsia="Malgun Gothic"/>
          <w:b/>
          <w:bCs/>
          <w:lang w:eastAsia="ko-KR"/>
        </w:rPr>
        <w:t xml:space="preserve">Proposal 5: RAN4 need further discuss how to </w:t>
      </w:r>
      <w:r w:rsidR="00204263" w:rsidRPr="00270D14">
        <w:rPr>
          <w:rFonts w:eastAsia="Malgun Gothic" w:hint="eastAsia"/>
          <w:b/>
          <w:bCs/>
          <w:lang w:eastAsia="ko-KR"/>
        </w:rPr>
        <w:t>de</w:t>
      </w:r>
      <w:r w:rsidRPr="00270D14">
        <w:rPr>
          <w:rFonts w:eastAsia="Malgun Gothic"/>
          <w:b/>
          <w:bCs/>
          <w:lang w:eastAsia="ko-KR"/>
        </w:rPr>
        <w:t>fin</w:t>
      </w:r>
      <w:r w:rsidR="00204263" w:rsidRPr="00270D14">
        <w:rPr>
          <w:rFonts w:eastAsia="Malgun Gothic" w:hint="eastAsia"/>
          <w:b/>
          <w:bCs/>
          <w:lang w:eastAsia="ko-KR"/>
        </w:rPr>
        <w:t>e</w:t>
      </w:r>
      <w:r w:rsidRPr="00270D14">
        <w:rPr>
          <w:rFonts w:eastAsia="Malgun Gothic"/>
          <w:b/>
          <w:bCs/>
          <w:lang w:eastAsia="ko-KR"/>
        </w:rPr>
        <w:t xml:space="preserve"> simple &amp; best band combination definition way to apply both the legacy CA features and some candidate spectrum aggregation concepts e.g., MCSC, band grouping concept and DL-UL decoupling methodology. RAN4 can still consider 5G-A framework as starting points.</w:t>
      </w:r>
    </w:p>
    <w:p w14:paraId="53B5B54F" w14:textId="79A145DB" w:rsidR="00CB1105" w:rsidRPr="00772577" w:rsidRDefault="00A67843" w:rsidP="00772577">
      <w:pPr>
        <w:pStyle w:val="Heading2"/>
        <w:ind w:left="576"/>
        <w:rPr>
          <w:lang w:val="en-US"/>
        </w:rPr>
      </w:pPr>
      <w:r w:rsidRPr="00772577">
        <w:rPr>
          <w:lang w:val="en-US"/>
        </w:rPr>
        <w:t xml:space="preserve">Band Group Concept for band combination </w:t>
      </w:r>
      <w:proofErr w:type="gramStart"/>
      <w:r w:rsidRPr="00772577">
        <w:rPr>
          <w:lang w:val="en-US"/>
        </w:rPr>
        <w:t>simplification</w:t>
      </w:r>
      <w:proofErr w:type="gramEnd"/>
      <w:r w:rsidRPr="00772577">
        <w:rPr>
          <w:lang w:val="en-US"/>
        </w:rPr>
        <w:t xml:space="preserve"> </w:t>
      </w:r>
    </w:p>
    <w:p w14:paraId="4EDE7D2B" w14:textId="77777777" w:rsidR="009D422D" w:rsidRPr="001E17A3" w:rsidRDefault="009D422D" w:rsidP="009D422D">
      <w:pPr>
        <w:jc w:val="both"/>
        <w:rPr>
          <w:rFonts w:eastAsia="Malgun Gothic"/>
          <w:lang w:val="x-none" w:eastAsia="ko-KR"/>
        </w:rPr>
      </w:pPr>
      <w:r w:rsidRPr="001E17A3">
        <w:rPr>
          <w:rFonts w:eastAsia="Malgun Gothic"/>
          <w:lang w:eastAsia="ko-KR"/>
        </w:rPr>
        <w:t>For</w:t>
      </w:r>
      <w:r w:rsidRPr="001E17A3">
        <w:rPr>
          <w:rFonts w:eastAsia="Malgun Gothic"/>
          <w:lang w:val="x-none" w:eastAsia="ko-KR"/>
        </w:rPr>
        <w:t xml:space="preserve"> </w:t>
      </w:r>
      <w:r w:rsidRPr="001E17A3">
        <w:rPr>
          <w:rFonts w:eastAsia="PMingLiU"/>
          <w:lang w:val="x-none" w:eastAsia="zh-TW"/>
        </w:rPr>
        <w:t>6G S</w:t>
      </w:r>
      <w:r w:rsidRPr="001E17A3">
        <w:rPr>
          <w:rFonts w:eastAsia="Malgun Gothic"/>
          <w:lang w:val="x-none" w:eastAsia="ko-KR"/>
        </w:rPr>
        <w:t xml:space="preserve">pecification simplification, RAN4 need to consider simple way to specify the CA/DC UL/DL configuration. </w:t>
      </w:r>
    </w:p>
    <w:p w14:paraId="4874BCDA" w14:textId="77777777" w:rsidR="009D422D" w:rsidRPr="009C2EA9" w:rsidRDefault="009D422D" w:rsidP="009D422D">
      <w:pPr>
        <w:jc w:val="both"/>
        <w:rPr>
          <w:rFonts w:eastAsia="Malgun Gothic"/>
          <w:b/>
          <w:bCs/>
          <w:lang w:val="x-none" w:eastAsia="ko-KR"/>
        </w:rPr>
      </w:pPr>
      <w:r>
        <w:rPr>
          <w:rFonts w:eastAsia="Malgun Gothic"/>
          <w:lang w:val="x-none" w:eastAsia="ko-KR"/>
        </w:rPr>
        <w:t>Similar concept is now discussed in RAN1, focusing on the baseband aspects, e.g.,</w:t>
      </w:r>
      <w:r w:rsidRPr="001E17A3">
        <w:rPr>
          <w:rFonts w:eastAsia="Malgun Gothic"/>
          <w:lang w:val="x-none" w:eastAsia="ko-KR"/>
        </w:rPr>
        <w:t xml:space="preserve"> </w:t>
      </w:r>
      <w:r>
        <w:rPr>
          <w:rFonts w:eastAsia="Malgun Gothic"/>
          <w:lang w:val="x-none" w:eastAsia="ko-KR"/>
        </w:rPr>
        <w:t>a</w:t>
      </w:r>
      <w:r w:rsidRPr="001E17A3">
        <w:rPr>
          <w:rFonts w:eastAsia="Malgun Gothic"/>
          <w:lang w:val="x-none" w:eastAsia="ko-KR"/>
        </w:rPr>
        <w:t xml:space="preserve"> single cell </w:t>
      </w:r>
      <w:r>
        <w:rPr>
          <w:rFonts w:eastAsia="Malgun Gothic"/>
          <w:lang w:val="x-none" w:eastAsia="ko-KR"/>
        </w:rPr>
        <w:t>with multiple carriers across</w:t>
      </w:r>
      <w:r w:rsidRPr="001E17A3">
        <w:rPr>
          <w:rFonts w:eastAsia="Malgun Gothic"/>
          <w:lang w:val="x-none" w:eastAsia="ko-KR"/>
        </w:rPr>
        <w:t xml:space="preserve"> multiple operating bands</w:t>
      </w:r>
      <w:r>
        <w:rPr>
          <w:rFonts w:eastAsia="Malgun Gothic"/>
          <w:lang w:val="x-none" w:eastAsia="ko-KR"/>
        </w:rPr>
        <w:t>. The impact of such a concept to RAN4 RF requirement is not clear now. Further consider it as a way to simplify the band combo needs more discussions.</w:t>
      </w:r>
    </w:p>
    <w:p w14:paraId="417DD60E" w14:textId="77777777" w:rsidR="009D422D" w:rsidRDefault="009D422D" w:rsidP="009D422D">
      <w:pPr>
        <w:jc w:val="both"/>
        <w:rPr>
          <w:rFonts w:eastAsia="PMingLiU"/>
          <w:lang w:eastAsia="zh-TW"/>
        </w:rPr>
      </w:pPr>
      <w:r>
        <w:rPr>
          <w:rFonts w:eastAsia="PMingLiU"/>
          <w:lang w:val="x-none" w:eastAsia="zh-TW"/>
        </w:rPr>
        <w:t>I</w:t>
      </w:r>
      <w:r>
        <w:rPr>
          <w:rFonts w:eastAsia="PMingLiU"/>
          <w:lang w:eastAsia="zh-TW"/>
        </w:rPr>
        <w:t>n 5G (NR) cellular communication system, carrier aggregation (CA) band combinations had been widely introduced in current specs in 38.101-1 for FR1, 38101-2 for FR2 and 38.101-3 for MR-DC. I</w:t>
      </w:r>
      <w:r>
        <w:rPr>
          <w:rFonts w:eastAsia="PMingLiU"/>
          <w:lang w:val="en-US" w:eastAsia="zh-TW"/>
        </w:rPr>
        <w:t xml:space="preserve">n 5G, the CA framework is used where there is always a one-to-one mapping between a logical cell and a physical carrier. </w:t>
      </w:r>
      <w:r>
        <w:rPr>
          <w:rFonts w:eastAsia="Malgun Gothic" w:hint="eastAsia"/>
          <w:lang w:val="en-US" w:eastAsia="ko-KR"/>
        </w:rPr>
        <w:t>Also,</w:t>
      </w:r>
      <w:r>
        <w:rPr>
          <w:rFonts w:eastAsia="PMingLiU"/>
          <w:lang w:val="en-US" w:eastAsia="zh-TW"/>
        </w:rPr>
        <w:t xml:space="preserve"> t</w:t>
      </w:r>
      <w:r>
        <w:rPr>
          <w:rFonts w:eastAsia="PMingLiU"/>
          <w:lang w:eastAsia="zh-TW"/>
        </w:rPr>
        <w:t xml:space="preserve">here are thousands of CA combination in the existing specs. </w:t>
      </w:r>
      <w:r w:rsidRPr="00A960C9">
        <w:rPr>
          <w:rFonts w:eastAsia="PMingLiU"/>
          <w:lang w:eastAsia="zh-TW"/>
        </w:rPr>
        <w:t xml:space="preserve">The large number of 5G NR CA/DC/MRDC combinations bring heavy signalling overhead in air interface. </w:t>
      </w:r>
      <w:r w:rsidRPr="00A960C9">
        <w:rPr>
          <w:rFonts w:eastAsia="PMingLiU"/>
          <w:lang w:val="en-US" w:eastAsia="zh-TW"/>
        </w:rPr>
        <w:t>UE-specific signaling and carriers configurations complexity is proportional with the number of aggregated carriers.</w:t>
      </w:r>
      <w:r>
        <w:rPr>
          <w:rFonts w:eastAsia="PMingLiU"/>
          <w:lang w:val="en-US" w:eastAsia="zh-TW"/>
        </w:rPr>
        <w:t xml:space="preserve"> All of these leads to unnecessary system overhead. </w:t>
      </w:r>
    </w:p>
    <w:p w14:paraId="1389AF48" w14:textId="77777777" w:rsidR="009D422D" w:rsidRPr="0095302A" w:rsidRDefault="009D422D" w:rsidP="009D422D">
      <w:pPr>
        <w:jc w:val="both"/>
        <w:rPr>
          <w:rFonts w:eastAsia="Malgun Gothic"/>
          <w:lang w:val="x-none" w:eastAsia="ko-KR"/>
        </w:rPr>
      </w:pPr>
      <w:r>
        <w:rPr>
          <w:rFonts w:eastAsia="PMingLiU"/>
          <w:lang w:val="en-US" w:eastAsia="zh-TW"/>
        </w:rPr>
        <w:t xml:space="preserve">To reduce the large overhead, in the RAN1 discussion, it is considered </w:t>
      </w:r>
      <w:r>
        <w:rPr>
          <w:rFonts w:eastAsia="PMingLiU"/>
          <w:lang w:eastAsia="zh-TW"/>
        </w:rPr>
        <w:t xml:space="preserve">to decouple one-to-one mapping between a physical carrier and a logical cell and enable multiple carriers with similar channel properties to be allocated to the same cell (multi-carrier cell) when carriers are sufficiently synchronized. </w:t>
      </w:r>
      <w:r>
        <w:rPr>
          <w:rFonts w:eastAsia="Malgun Gothic"/>
          <w:lang w:val="x-none" w:eastAsia="ko-KR"/>
        </w:rPr>
        <w:t xml:space="preserve">For an example, in order to enable a very fast carrier switch, </w:t>
      </w:r>
      <w:r w:rsidRPr="0095302A">
        <w:rPr>
          <w:rFonts w:eastAsia="Malgun Gothic"/>
          <w:lang w:val="x-none" w:eastAsia="ko-KR"/>
        </w:rPr>
        <w:t>practical thresholds of conditions may include Maximum Receive Timing Difference (MRTD) &lt; 3us (or CP), frequency error &lt; 0.1ppm, and similar total received power for an intra-band-like UE receiver, where a common time/frequency synchronization reference and AGC can be used at a UE.</w:t>
      </w:r>
    </w:p>
    <w:p w14:paraId="2416089E" w14:textId="77777777" w:rsidR="009D422D" w:rsidRPr="00BB62E9" w:rsidRDefault="009D422D" w:rsidP="009D422D">
      <w:pPr>
        <w:pStyle w:val="ListParagraph"/>
        <w:numPr>
          <w:ilvl w:val="3"/>
          <w:numId w:val="36"/>
        </w:numPr>
        <w:spacing w:after="120"/>
        <w:ind w:left="2635" w:firstLineChars="0"/>
        <w:jc w:val="both"/>
        <w:rPr>
          <w:rFonts w:asciiTheme="minorHAnsi" w:eastAsia="Malgun Gothic" w:hAnsiTheme="minorHAnsi" w:cstheme="minorHAnsi"/>
          <w:b/>
          <w:bCs/>
          <w:sz w:val="24"/>
          <w:szCs w:val="24"/>
          <w:lang w:eastAsia="ko-KR"/>
        </w:rPr>
      </w:pPr>
      <w:r w:rsidRPr="00BB62E9">
        <w:rPr>
          <w:rFonts w:asciiTheme="minorHAnsi" w:eastAsia="Malgun Gothic" w:hAnsiTheme="minorHAnsi" w:cstheme="minorHAnsi" w:hint="eastAsia"/>
          <w:b/>
          <w:bCs/>
          <w:sz w:val="24"/>
          <w:szCs w:val="24"/>
          <w:lang w:eastAsia="ko-KR"/>
        </w:rPr>
        <w:t>Example for Single Cell group with Multiple bands</w:t>
      </w:r>
    </w:p>
    <w:p w14:paraId="7C55565C" w14:textId="77777777" w:rsid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1: less than 1GHz FDD band grouping (n5, n8, n12, n13, n14, n18, n20,…)</w:t>
      </w:r>
    </w:p>
    <w:p w14:paraId="70DEF3C4" w14:textId="77777777" w:rsid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2: 1~2.6GHz FDD band grouping (n1, n2, n3, n7,…)</w:t>
      </w:r>
    </w:p>
    <w:p w14:paraId="343A9938" w14:textId="77777777" w:rsidR="009D422D" w:rsidRP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val="pt-BR" w:eastAsia="ko-KR"/>
        </w:rPr>
      </w:pPr>
      <w:r w:rsidRPr="009D422D">
        <w:rPr>
          <w:rFonts w:asciiTheme="minorHAnsi" w:eastAsia="Malgun Gothic" w:hAnsiTheme="minorHAnsi" w:cstheme="minorHAnsi"/>
          <w:lang w:val="pt-BR" w:eastAsia="ko-KR"/>
        </w:rPr>
        <w:t xml:space="preserve">Cell 3: 1.4 ~3.2GHz TDD band grouping (n34, n38, n39, n40, n41, n50, n51,…)    </w:t>
      </w:r>
    </w:p>
    <w:p w14:paraId="4714CC4A" w14:textId="77777777" w:rsidR="009D422D" w:rsidRP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val="pt-BR" w:eastAsia="ko-KR"/>
        </w:rPr>
      </w:pPr>
      <w:r w:rsidRPr="009D422D">
        <w:rPr>
          <w:rFonts w:asciiTheme="minorHAnsi" w:eastAsia="Malgun Gothic" w:hAnsiTheme="minorHAnsi" w:cstheme="minorHAnsi"/>
          <w:lang w:val="pt-BR" w:eastAsia="ko-KR"/>
        </w:rPr>
        <w:t xml:space="preserve">Cell 4: 3.2~5.925 GHz TDD band grouping (n48, n77, n78, n79, n46, n47, …) </w:t>
      </w:r>
    </w:p>
    <w:p w14:paraId="03EE0FA6" w14:textId="77777777" w:rsid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5: 5.925~8.4GHz band grouping (n96, n102, n104, new 6G spectrum,…)</w:t>
      </w:r>
    </w:p>
    <w:p w14:paraId="5EDB01D5" w14:textId="77777777" w:rsidR="009D422D" w:rsidRDefault="009D422D" w:rsidP="009D422D">
      <w:pPr>
        <w:pStyle w:val="ListParagraph"/>
        <w:numPr>
          <w:ilvl w:val="1"/>
          <w:numId w:val="37"/>
        </w:numPr>
        <w:spacing w:after="0"/>
        <w:ind w:firstLineChars="0"/>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Cell 6: </w:t>
      </w:r>
      <w:r>
        <w:rPr>
          <w:rFonts w:asciiTheme="minorHAnsi" w:eastAsia="Malgun Gothic" w:hAnsiTheme="minorHAnsi" w:cstheme="minorHAnsi" w:hint="eastAsia"/>
          <w:lang w:eastAsia="ko-KR"/>
        </w:rPr>
        <w:t>13.5</w:t>
      </w:r>
      <w:r>
        <w:rPr>
          <w:rFonts w:asciiTheme="minorHAnsi" w:eastAsia="Malgun Gothic" w:hAnsiTheme="minorHAnsi" w:cstheme="minorHAnsi"/>
          <w:lang w:eastAsia="ko-KR"/>
        </w:rPr>
        <w:t xml:space="preserve"> ~15.35GHz band Grouping (6G new spectrum)</w:t>
      </w:r>
    </w:p>
    <w:p w14:paraId="0CDF3B20" w14:textId="77777777" w:rsidR="009D422D" w:rsidRDefault="009D422D" w:rsidP="009D422D">
      <w:pPr>
        <w:jc w:val="both"/>
        <w:rPr>
          <w:rFonts w:asciiTheme="minorHAnsi" w:eastAsia="Malgun Gothic" w:hAnsiTheme="minorHAnsi" w:cstheme="minorHAnsi"/>
          <w:sz w:val="22"/>
          <w:szCs w:val="22"/>
          <w:lang w:val="x-none" w:eastAsia="ko-KR"/>
        </w:rPr>
      </w:pPr>
    </w:p>
    <w:p w14:paraId="6AEBF01F" w14:textId="77777777" w:rsidR="009D422D" w:rsidRDefault="009D422D" w:rsidP="009D422D">
      <w:pPr>
        <w:jc w:val="center"/>
        <w:rPr>
          <w:rFonts w:asciiTheme="minorHAnsi" w:eastAsia="Malgun Gothic" w:hAnsiTheme="minorHAnsi" w:cstheme="minorHAnsi"/>
          <w:sz w:val="22"/>
          <w:szCs w:val="22"/>
          <w:lang w:val="x-none" w:eastAsia="ko-KR"/>
        </w:rPr>
      </w:pPr>
      <w:r>
        <w:rPr>
          <w:noProof/>
        </w:rPr>
        <mc:AlternateContent>
          <mc:Choice Requires="wps">
            <w:drawing>
              <wp:anchor distT="0" distB="0" distL="114300" distR="114300" simplePos="0" relativeHeight="251659264" behindDoc="0" locked="0" layoutInCell="1" allowOverlap="1" wp14:anchorId="5E7312BD" wp14:editId="7FA2B260">
                <wp:simplePos x="0" y="0"/>
                <wp:positionH relativeFrom="column">
                  <wp:posOffset>1402100</wp:posOffset>
                </wp:positionH>
                <wp:positionV relativeFrom="paragraph">
                  <wp:posOffset>1716279</wp:posOffset>
                </wp:positionV>
                <wp:extent cx="409898" cy="421640"/>
                <wp:effectExtent l="0" t="0" r="28575" b="16510"/>
                <wp:wrapNone/>
                <wp:docPr id="1662073758" name="Rectangle: Rounded Corners 7"/>
                <wp:cNvGraphicFramePr/>
                <a:graphic xmlns:a="http://schemas.openxmlformats.org/drawingml/2006/main">
                  <a:graphicData uri="http://schemas.microsoft.com/office/word/2010/wordprocessingShape">
                    <wps:wsp>
                      <wps:cNvSpPr/>
                      <wps:spPr>
                        <a:xfrm>
                          <a:off x="0" y="0"/>
                          <a:ext cx="409898"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67F8F961" w14:textId="77777777" w:rsidR="009D422D" w:rsidRDefault="009D422D" w:rsidP="009D422D">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5E7312BD" id="Rectangle: Rounded Corners 7" o:spid="_x0000_s1030" style="position:absolute;left:0;text-align:left;margin-left:110.4pt;margin-top:135.15pt;width:32.3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XEGgIAACwEAAAOAAAAZHJzL2Uyb0RvYy54bWysU9uO0zAQfUfiHyy/06S3VVs13YetipAQ&#10;u2LhA6a+JEa+YbtNy9czdm90eUPkwRmPM5NzzhwvHw9Gk70IUTnb0OGgpkRY5riybUO/f9t8mFES&#10;E1gO2lnR0KOI9HH1/t2y9wsxcp3TXASCTWxc9L6hXUp+UVWRdcJAHDgvLB5KFwwk3Ia24gF67G50&#10;Narrh6p3gfvgmIgRs+vTIV2V/lIKlp6ljCIR3VDElsoayrrNa7VawqIN4DvFzjDgH1AYUBZ/em21&#10;hgRkF9RfrYxiwUUn04A5UzkpFROFA7IZ1m/YvHbgReGC4kR/lSn+v7bsy/7VvwSUofdxETHMLA4y&#10;mPxGfORQxDpexRKHRBgmJ/V8NsfpMjyajIYPkyJmdSv2IaaPwhmSg4YGt7P8Kw6k6AT7zzEVwTix&#10;YNAZwH9QIo1G+fegybwejvN0sOH5W4wuLXNhdFrxjdK6bI7xSQeChQ1Fd3DXU6IhJkw2dFOec7O7&#10;Mm1J39D5dDRFHoD2kxoShsbzhkbbUgK6RV+zFArqu+IY2u31p+Pp+GF8UeDus4x5DbE7gStHJ9cZ&#10;ldD6WpmGzur8nBFqmxmJYl4UKWtwm02O0mF7IAoRTnJFzmwdP74gfRHSMy5SO6TFtPKUdC78epvr&#10;0e/I7+cOgkCdPlk01Hg6nw0pCXebpJ/c6eKAZdjppMQFEVqyzOd8fbLn/9wX3LdLvvoNAAD//wMA&#10;UEsDBBQABgAIAAAAIQCVqrKN4AAAAAsBAAAPAAAAZHJzL2Rvd25yZXYueG1sTI9LT8MwEITvSPwH&#10;aytxo3aTkkQhToUqIW5IFC7ctvHmofoRxU6T/nvMCW472tHMN9VhNZpdafKDsxJ2WwGMbOPUYDsJ&#10;X5+vjwUwH9Aq1M6ShBt5ONT3dxWWyi32g66n0LEYYn2JEvoQxpJz3/Rk0G/dSDb+WjcZDFFOHVcT&#10;LjHcaJ4IkXGDg40NPY507Km5nGYjYb/jKMbivb0tc95Ob1mhj99eyofN+vIMLNAa/szwix/RoY5M&#10;Zzdb5ZmWkCQiood45CIFFh1J8bQHdpaQplkOvK74/w31DwAAAP//AwBQSwECLQAUAAYACAAAACEA&#10;toM4kv4AAADhAQAAEwAAAAAAAAAAAAAAAAAAAAAAW0NvbnRlbnRfVHlwZXNdLnhtbFBLAQItABQA&#10;BgAIAAAAIQA4/SH/1gAAAJQBAAALAAAAAAAAAAAAAAAAAC8BAABfcmVscy8ucmVsc1BLAQItABQA&#10;BgAIAAAAIQCRzFXEGgIAACwEAAAOAAAAAAAAAAAAAAAAAC4CAABkcnMvZTJvRG9jLnhtbFBLAQIt&#10;ABQABgAIAAAAIQCVqrKN4AAAAAsBAAAPAAAAAAAAAAAAAAAAAHQEAABkcnMvZG93bnJldi54bWxQ&#10;SwUGAAAAAAQABADzAAAAgQUAAAAA&#10;" fillcolor="window" strokecolor="#353630">
                <v:stroke joinstyle="miter"/>
                <v:textbox inset=".99947mm,,.99947mm">
                  <w:txbxContent>
                    <w:p w14:paraId="67F8F961" w14:textId="77777777" w:rsidR="009D422D" w:rsidRDefault="009D422D" w:rsidP="009D422D">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1FA20549" wp14:editId="25B19777">
                <wp:simplePos x="0" y="0"/>
                <wp:positionH relativeFrom="column">
                  <wp:posOffset>1194363</wp:posOffset>
                </wp:positionH>
                <wp:positionV relativeFrom="paragraph">
                  <wp:posOffset>1675130</wp:posOffset>
                </wp:positionV>
                <wp:extent cx="329565" cy="421640"/>
                <wp:effectExtent l="0" t="0" r="13335" b="16510"/>
                <wp:wrapNone/>
                <wp:docPr id="2091515354" name="Rectangle: Rounded Corners 6"/>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5583F719" w14:textId="77777777" w:rsidR="009D422D" w:rsidRDefault="009D422D" w:rsidP="009D422D">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1FA20549" id="Rectangle: Rounded Corners 6" o:spid="_x0000_s1031" style="position:absolute;left:0;text-align:left;margin-left:94.05pt;margin-top:131.9pt;width:25.95pt;height:3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BHGgIAACwEAAAOAAAAZHJzL2Uyb0RvYy54bWysU8uO0zAU3SPxD5b3NGkzqdqo6SymKkJC&#10;zIiBD3D9SIz8wnablK/n2n3RYYfIwrm2c0/OOT5ePY5aoQP3QVrT4umkxIgbapk0XYu/f9t+WGAU&#10;IjGMKGt4i4884Mf1+3erwTV8ZnurGPcIQExoBtfiPkbXFEWgPdckTKzjBjaF9ZpEmPquYJ4MgK5V&#10;MSvLeTFYz5y3lIcAq5vTJl5nfCE4jc9CBB6RajFwi3n0edylsVivSNN54npJzzTIP7DQRBr46RVq&#10;QyJBey//gtKSehusiBNqdWGFkJRnDaBmWr5R89oTx7MWMCe4q03h/8HSL4dX9+LBhsGFJkCZVIzC&#10;6/QGfmjMZh2vZvExIgqL1WxZz2uMKGw9zKbzh2xmcWt2PsSP3GqUihZ7uzfsKxxI9okcPoeYDWPI&#10;EA3JIOwHRkIrsP9AFFqW0yqdDgCev4XqApkag1WSbaVSeXIMT8ojaGwxpIPZASNFQoTFFm/zcwa7&#10;a1MGDS1e1rOkg0D8hCIRSu1Yi4PpMCKqg1zT6DPru+bgu931p1VdzauLA3efJc4bEvoTubx1Sp2W&#10;EaKvpG7xokzPmaEySRHP4QWTkge3s0lVHHcjksCwTh1pZWfZ8QXkcx+fYRDKgiyqpMOot/7X27UB&#10;8g76fu6J5+DTJwOBqurlYoqRv5tE9WRPF4cYCkgnJy6MIJL5fM7XJ2X+z3nmfbvk698AAAD//wMA&#10;UEsDBBQABgAIAAAAIQDELL+E3QAAAAsBAAAPAAAAZHJzL2Rvd25yZXYueG1sTI9NS8QwFEX3gv8h&#10;PMGdk7QdaqhNBxkQd4KjG3dvmvQDm6Qk6bTz732udHl5l/vOqQ+bndjFhDh6pyDbCWDGtV6Prlfw&#10;+fHyIIHFhE7j5J1RcDURDs3tTY2V9qt7N5dT6hmNuFihgiGlueI8toOxGHd+No5unQ8WE8XQcx1w&#10;pXE78VyIklscHX0YcDbHwbTfp8Uq2GccxSzfuuu6PHbhtZTT8SsqdX+3PT8BS2ZLf2X4xSd0aIjp&#10;7BenI5soS5lRVUFeFuRAjXwvyO6soChEDryp+X+H5gcAAP//AwBQSwECLQAUAAYACAAAACEAtoM4&#10;kv4AAADhAQAAEwAAAAAAAAAAAAAAAAAAAAAAW0NvbnRlbnRfVHlwZXNdLnhtbFBLAQItABQABgAI&#10;AAAAIQA4/SH/1gAAAJQBAAALAAAAAAAAAAAAAAAAAC8BAABfcmVscy8ucmVsc1BLAQItABQABgAI&#10;AAAAIQC5VDBHGgIAACwEAAAOAAAAAAAAAAAAAAAAAC4CAABkcnMvZTJvRG9jLnhtbFBLAQItABQA&#10;BgAIAAAAIQDELL+E3QAAAAsBAAAPAAAAAAAAAAAAAAAAAHQEAABkcnMvZG93bnJldi54bWxQSwUG&#10;AAAAAAQABADzAAAAfgUAAAAA&#10;" fillcolor="window" strokecolor="#353630">
                <v:stroke joinstyle="miter"/>
                <v:textbox inset=".99947mm,,.99947mm">
                  <w:txbxContent>
                    <w:p w14:paraId="5583F719" w14:textId="77777777" w:rsidR="009D422D" w:rsidRDefault="009D422D" w:rsidP="009D422D">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Pr>
          <w:noProof/>
        </w:rPr>
        <mc:AlternateContent>
          <mc:Choice Requires="wps">
            <w:drawing>
              <wp:anchor distT="0" distB="0" distL="114300" distR="114300" simplePos="0" relativeHeight="251662336" behindDoc="0" locked="0" layoutInCell="1" allowOverlap="1" wp14:anchorId="290C70D2" wp14:editId="5D50F1CB">
                <wp:simplePos x="0" y="0"/>
                <wp:positionH relativeFrom="column">
                  <wp:posOffset>4140200</wp:posOffset>
                </wp:positionH>
                <wp:positionV relativeFrom="paragraph">
                  <wp:posOffset>1147445</wp:posOffset>
                </wp:positionV>
                <wp:extent cx="78105" cy="421640"/>
                <wp:effectExtent l="0" t="0" r="0" b="0"/>
                <wp:wrapNone/>
                <wp:docPr id="1648204226" name="Rectangle: Rounded Corners 1423109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a:graphicData>
                </a:graphic>
              </wp:anchor>
            </w:drawing>
          </mc:Choice>
          <mc:Fallback>
            <w:pict>
              <v:roundrect w14:anchorId="052FF66E" id="Rectangle: Rounded Corners 1423109128" o:spid="_x0000_s1026" style="position:absolute;margin-left:326pt;margin-top:90.35pt;width:6.15pt;height:33.2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C9KAIAAEcEAAAOAAAAZHJzL2Uyb0RvYy54bWysU9tuGyEQfa/Uf0C81+v1LcnK6yhy6qpS&#10;elHTfgAG1ksLDB2w18nXdxZf6rRvVXlADMOcOXNmmN/unWU7jdGAr3k5GHKmvQRl/Kbm376u3lxz&#10;FpPwSljwuuZPOvLbxetX8y5UegQtWKWREYiPVRdq3qYUqqKIstVOxAEE7cnZADqRyMRNoVB0hO5s&#10;MRoOZ0UHqAKC1DHS7f3ByRcZv2m0TJ+aJurEbM2JW8o75n3d78ViLqoNitAaeaQh/oGFE8ZT0jPU&#10;vUiCbdH8BeWMRIjQpIEEV0DTGKlzDVRNOfyjmsdWBJ1rIXFiOMsU/x+s/Lh7DJ+xpx7DA8gfkXlY&#10;tsJv9B0idK0WitKVvVBFF2J1DuiNSKFs3X0ARa0V2wRZg32Drgek6tg+S/10llrvE5N0eXVdDqec&#10;SfJMRuVskjtRiOoUGzCmdxoc6w81R9h69YW6mROI3UNMWW3FvHB9bvWds8ZZ6t1OWDYd0sqURXV8&#10;TNgnzFwsWKNWxtps4Ga9tMgotOarvI7B8fKZ9ayr+c10NM0sXvjiJcR4Op6NT/lfPHMm0bhb42p+&#10;3XM8DmCv8luv8jAmYezhTJStP8reK90PdazWoJ5IdYTDLNPfo0ML+MxZR3Nc8/hzK1BzZt976txN&#10;OSFxWcrGZHo1IgMvPetLj/CSoGouE3J2MJbp8F22Ac2mpVxlrt7DHfW7Mek0GAdeR7o0rXR68R0u&#10;7fzq9/9f/AIAAP//AwBQSwMEFAAGAAgAAAAhALMsoZXhAAAACwEAAA8AAABkcnMvZG93bnJldi54&#10;bWxMj81OwzAQhO9IvIO1SFwQdRqaH4U4VUEKN4RS2rvjLElEbEe22waenuUEx9GMZr4pt4ue2Bmd&#10;H60RsF5FwNAo242mF3B4r+9zYD5I08nJGhTwhR621fVVKYvOXkyD533oGZUYX0gBQwhzwblXA2rp&#10;V3ZGQ96HdVoGkq7nnZMXKtcTj6Mo5VqOhhYGOePzgOpzf9ICEufa76Nq3p7qJnlVL3l2V+8yIW5v&#10;lt0jsIBL+AvDLz6hQ0VMrT2ZzrNJQJrE9CWQkUcZMEqk6eYBWCsg3mRr4FXJ/3+ofgAAAP//AwBQ&#10;SwECLQAUAAYACAAAACEAtoM4kv4AAADhAQAAEwAAAAAAAAAAAAAAAAAAAAAAW0NvbnRlbnRfVHlw&#10;ZXNdLnhtbFBLAQItABQABgAIAAAAIQA4/SH/1gAAAJQBAAALAAAAAAAAAAAAAAAAAC8BAABfcmVs&#10;cy8ucmVsc1BLAQItABQABgAIAAAAIQBEK9C9KAIAAEcEAAAOAAAAAAAAAAAAAAAAAC4CAABkcnMv&#10;ZTJvRG9jLnhtbFBLAQItABQABgAIAAAAIQCzLKGV4QAAAAsBAAAPAAAAAAAAAAAAAAAAAIIEAABk&#10;cnMvZG93bnJldi54bWxQSwUGAAAAAAQABADzAAAAkAUAAAAA&#10;" strokecolor="#353630">
                <v:stroke joinstyle="miter"/>
              </v:roundrect>
            </w:pict>
          </mc:Fallback>
        </mc:AlternateContent>
      </w:r>
      <w:r>
        <w:rPr>
          <w:noProof/>
        </w:rPr>
        <mc:AlternateContent>
          <mc:Choice Requires="wps">
            <w:drawing>
              <wp:anchor distT="0" distB="0" distL="114300" distR="114300" simplePos="0" relativeHeight="251663360" behindDoc="0" locked="0" layoutInCell="1" allowOverlap="1" wp14:anchorId="0558D9DB" wp14:editId="3CAA699F">
                <wp:simplePos x="0" y="0"/>
                <wp:positionH relativeFrom="column">
                  <wp:posOffset>4298677</wp:posOffset>
                </wp:positionH>
                <wp:positionV relativeFrom="paragraph">
                  <wp:posOffset>1148868</wp:posOffset>
                </wp:positionV>
                <wp:extent cx="342265" cy="421640"/>
                <wp:effectExtent l="0" t="0" r="0" b="0"/>
                <wp:wrapNone/>
                <wp:docPr id="278777101" name="Rectangle: Rounded Corners 1166321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a:graphicData>
                </a:graphic>
              </wp:anchor>
            </w:drawing>
          </mc:Choice>
          <mc:Fallback>
            <w:pict>
              <v:roundrect w14:anchorId="3CD6F99C" id="Rectangle: Rounded Corners 1166321152" o:spid="_x0000_s1026" style="position:absolute;margin-left:338.5pt;margin-top:90.45pt;width:26.95pt;height:33.2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QKLAIAAEgEAAAOAAAAZHJzL2Uyb0RvYy54bWysVNtu2zAMfR+wfxD0vjp2LmuNOkXRrsOA&#10;7oJ1+wBFkmNtkqhRSpzu60fLSZZsb8P8IIiieHh4SPn6Zucs22qMBnzDy4sJZ9pLUMavG/71y8Or&#10;S85iEl4JC143/FlHfrN8+eK6D7WuoAOrNDIC8bHuQ8O7lEJdFFF22ol4AUF7craATiQycV0oFD2h&#10;O1tUk8mi6AFVQJA6Rjq9H518mfHbVsv0sW2jTsw2nLilvGJeV8NaLK9FvUYROiP3NMQ/sHDCeEp6&#10;hLoXSbANmr+gnJEIEdp0IcEV0LZG6lwDVVNO/qjmqRNB51pInBiOMsX/Bys/bJ/CJxyox/AI8ntk&#10;Hu464df6FhH6TgtF6cpBqKIPsT4GDEakULbq34Oi1opNgqzBrkU3AFJ1bJelfj5KrXeJSTqczqpq&#10;MedMkmtWlYtZbkUh6kNwwJjeanBs2DQcYePVZ2pnziC2jzFluRXzwg3J1TfOWmepeVthWTmdTeeZ&#10;s6j3lwn7gJmrBWvUg7E2G7he3VlkFNrwh/ztg+PpNetZ3/CreTXPLM588RRiOp8upoeKzq45k2je&#10;rXENv5wM3ziBg8xvvMrTmISx454oW7/XfZB6mOpYr0A9k+wI4zDT46NNB/iTs54GueHxx0ag5sy+&#10;89S6q3JG4rKUjdn8dUUGnnpWpx7hJUE1XCbkbDTu0vheNgHNuqNcZa7ewy01vDXpMBkjrz1dGlfa&#10;nb2HUzvf+v0DWP4CAAD//wMAUEsDBBQABgAIAAAAIQDAoPTJ4AAAAAsBAAAPAAAAZHJzL2Rvd25y&#10;ZXYueG1sTI/NTsMwEITvSLyDtUjcqEMLTQlxKoRUcQKpLVKv29gkUe11iJ0feHq2p3Lb0Yxmv8nX&#10;k7NiMF1oPCm4nyUgDJVeN1Qp+Nxv7lYgQkTSaD0ZBT8mwLq4vsox036krRl2sRJcQiFDBXWMbSZl&#10;KGvjMMx8a4i9L985jCy7SuoORy53Vs6TZCkdNsQfamzNa23K0653Ck771n88vtutPHwPm/5tPEy/&#10;SErd3kwvzyCimeIlDGd8RoeCmY6+Jx2EVbBMU94S2VglTyA4kS7Ox1HB/CFdgCxy+X9D8QcAAP//&#10;AwBQSwECLQAUAAYACAAAACEAtoM4kv4AAADhAQAAEwAAAAAAAAAAAAAAAAAAAAAAW0NvbnRlbnRf&#10;VHlwZXNdLnhtbFBLAQItABQABgAIAAAAIQA4/SH/1gAAAJQBAAALAAAAAAAAAAAAAAAAAC8BAABf&#10;cmVscy8ucmVsc1BLAQItABQABgAIAAAAIQCFGOQKLAIAAEgEAAAOAAAAAAAAAAAAAAAAAC4CAABk&#10;cnMvZTJvRG9jLnhtbFBLAQItABQABgAIAAAAIQDAoPTJ4AAAAAsBAAAPAAAAAAAAAAAAAAAAAIYE&#10;AABkcnMvZG93bnJldi54bWxQSwUGAAAAAAQABADzAAAAkwUAAAAA&#10;" strokecolor="#353630">
                <v:stroke joinstyle="miter"/>
              </v:roundrect>
            </w:pict>
          </mc:Fallback>
        </mc:AlternateContent>
      </w:r>
      <w:r>
        <w:rPr>
          <w:noProof/>
        </w:rPr>
        <mc:AlternateContent>
          <mc:Choice Requires="wps">
            <w:drawing>
              <wp:anchor distT="0" distB="0" distL="114300" distR="114300" simplePos="0" relativeHeight="251661312" behindDoc="0" locked="0" layoutInCell="1" allowOverlap="1" wp14:anchorId="70A2C20A" wp14:editId="2EFAEC33">
                <wp:simplePos x="0" y="0"/>
                <wp:positionH relativeFrom="column">
                  <wp:posOffset>4106553</wp:posOffset>
                </wp:positionH>
                <wp:positionV relativeFrom="paragraph">
                  <wp:posOffset>275172</wp:posOffset>
                </wp:positionV>
                <wp:extent cx="596948" cy="421640"/>
                <wp:effectExtent l="0" t="0" r="0" b="0"/>
                <wp:wrapNone/>
                <wp:docPr id="29512924" name="Rectangle 1629924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48"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a:graphicData>
                </a:graphic>
                <wp14:sizeRelH relativeFrom="margin">
                  <wp14:pctWidth>0</wp14:pctWidth>
                </wp14:sizeRelH>
              </wp:anchor>
            </w:drawing>
          </mc:Choice>
          <mc:Fallback>
            <w:pict>
              <v:rect w14:anchorId="19445059" id="Rectangle 1629924555" o:spid="_x0000_s1026" style="position:absolute;margin-left:323.35pt;margin-top:21.65pt;width:47pt;height:33.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Arf6wEAALQDAAAOAAAAZHJzL2Uyb0RvYy54bWysU9GO2yAQfK/Uf0C8N45TJ22sOKco16sq&#10;Xa+Vrv0AgrGNilm6kDjp13fBuVzUezv1BbEsDDPDsLo59oYdFHoNtuL5ZMqZshJqbduK//xx9+4j&#10;Zz4IWwsDVlX8pDy/Wb99sxpcqWbQgakVMgKxvhxcxbsQXJllXnaqF34CTllqNoC9CFRim9UoBkLv&#10;TTabThfZAFg7BKm8p9XbscnXCb9plAzfmsarwEzFiVtII6ZxF8dsvRJli8J1Wp5piFew6IW2dOkF&#10;6lYEwfaoX0D1WiJ4aMJEQp9B02ipkgZSk0//UfPYCaeSFjLHu4tN/v/ByofDo/uOkbp39yB/eWZh&#10;2wnbqg0iDJ0SNV2XR6OywfnyciAWno6y3fAVanpasQ+QPDg22EdAUseOyerTxWp1DEzS4ny5WBaU&#10;DUmtYpYvivQUmSifDjv04bOCnsVJxZFeMoGLw70PkYwon7Yk8mB0faeNSQW2u61BdhD06pvi0+xD&#10;kfiTxuttxsbNFuKxETGuJJVRWMyQL3dQn0gkwhgdijpNOsA/nA0Um4r733uBijPzxZJRy/z9ckY5&#10;S0UxXyznnOF1Z3fdEVYSVMUDZ+N0G8Zs7h3qtqOb8iTawobMbXQS/szqTJaikfw4xzhm77pOu54/&#10;2/ovAAAA//8DAFBLAwQUAAYACAAAACEAle9c/d4AAAAKAQAADwAAAGRycy9kb3ducmV2LnhtbEyP&#10;wU6EMBCG7ya+QzMm3tyiEBCkbMwmnowmgpt4LHQEIm0Jnd1Fn97xtB5n5ss/319uVzuJIy5h9E7B&#10;7SYCga7zZnS9gvfm6eYeRCDtjJ68QwXfGGBbXV6UujD+5N7wWFMvOMSFQisYiOZCytANaHXY+Bkd&#10;3z79YjXxuPTSLPrE4XaSd1GUSqtHxx8GPeNuwO6rPlgF9Wu8p3ZPze7D5p39eSbf5C9KXV+tjw8g&#10;CFc6w/Cnz+pQsVPrD84EMSlIkzRjVEESxyAYyJKIFy2TUZ6BrEr5v0L1CwAA//8DAFBLAQItABQA&#10;BgAIAAAAIQC2gziS/gAAAOEBAAATAAAAAAAAAAAAAAAAAAAAAABbQ29udGVudF9UeXBlc10ueG1s&#10;UEsBAi0AFAAGAAgAAAAhADj9If/WAAAAlAEAAAsAAAAAAAAAAAAAAAAALwEAAF9yZWxzLy5yZWxz&#10;UEsBAi0AFAAGAAgAAAAhAHzsCt/rAQAAtAMAAA4AAAAAAAAAAAAAAAAALgIAAGRycy9lMm9Eb2Mu&#10;eG1sUEsBAi0AFAAGAAgAAAAhAJXvXP3eAAAACgEAAA8AAAAAAAAAAAAAAAAARQQAAGRycy9kb3du&#10;cmV2LnhtbFBLBQYAAAAABAAEAPMAAABQBQAAAAA=&#10;" fillcolor="#a4e274" stroked="f">
                <v:textbox inset="2.53867mm,1.2693mm,2.53867mm,1.2693mm"/>
              </v:rect>
            </w:pict>
          </mc:Fallback>
        </mc:AlternateContent>
      </w:r>
      <w:r>
        <w:rPr>
          <w:noProof/>
        </w:rPr>
        <mc:AlternateContent>
          <mc:Choice Requires="wps">
            <w:drawing>
              <wp:anchor distT="0" distB="0" distL="114300" distR="114300" simplePos="0" relativeHeight="251660288" behindDoc="0" locked="0" layoutInCell="1" allowOverlap="1" wp14:anchorId="6B443006" wp14:editId="31F34BAB">
                <wp:simplePos x="0" y="0"/>
                <wp:positionH relativeFrom="column">
                  <wp:posOffset>4019744</wp:posOffset>
                </wp:positionH>
                <wp:positionV relativeFrom="paragraph">
                  <wp:posOffset>8954</wp:posOffset>
                </wp:positionV>
                <wp:extent cx="910598" cy="268871"/>
                <wp:effectExtent l="0" t="0" r="3810" b="17145"/>
                <wp:wrapNone/>
                <wp:docPr id="576996884" name="Freeform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8" cy="268871"/>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42AB5366" w14:textId="77777777" w:rsidR="009D422D" w:rsidRDefault="009D422D" w:rsidP="009D422D">
                            <w:pPr>
                              <w:jc w:val="center"/>
                              <w:rPr>
                                <w:rFonts w:ascii="Calibri" w:eastAsia="Microsoft YaHei" w:hAnsi="Calibri" w:cstheme="minorBidi"/>
                                <w:color w:val="000000"/>
                                <w:sz w:val="21"/>
                                <w:szCs w:val="21"/>
                              </w:rPr>
                            </w:pPr>
                            <w:r>
                              <w:rPr>
                                <w:rFonts w:ascii="Calibri" w:eastAsia="Malgun Gothic" w:hAnsi="Calibri" w:cstheme="minorBidi" w:hint="eastAsia"/>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hint="eastAsia"/>
                                <w:color w:val="000000"/>
                                <w:sz w:val="21"/>
                                <w:szCs w:val="21"/>
                                <w:lang w:eastAsia="ko-KR"/>
                              </w:rPr>
                              <w:t>15.35</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a:graphicData>
                </a:graphic>
                <wp14:sizeRelH relativeFrom="margin">
                  <wp14:pctWidth>0</wp14:pctWidth>
                </wp14:sizeRelH>
              </wp:anchor>
            </w:drawing>
          </mc:Choice>
          <mc:Fallback>
            <w:pict>
              <v:shape w14:anchorId="6B443006" id="Freeform 185" o:spid="_x0000_s1032" style="position:absolute;left:0;text-align:left;margin-left:316.5pt;margin-top:.7pt;width:71.7pt;height:21.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uwg9gMAAP0MAAAOAAAAZHJzL2Uyb0RvYy54bWysV22PnDYQ/l4p/8HiY6Qc79yyOi5qGyWq&#10;lCaVQn+A15gFBTC1vcdefn3HBoPZE/RUZT+s/PL4YWaeYTw8vL+2DXqiXNSsyxz/znMQ7Qgr6u6c&#10;OX/nH98dHCQk7grcsI5mzjMVzvvHN788DP2RBqxiTUE5ApJOHIc+cyop+6PrClLRFos71tMONkvG&#10;Wyxhys9uwfEA7G3jBp6XuAPjRc8ZoULA6odx03nU/GVJifxaloJK1GQO2Cb1P9f/J/XvPj7g45nj&#10;vqrJZAb+H1a0uO7goTPVBywxuvD6BVVbE84EK+UdYa3LyrImVPsA3vjejTffKtxT7QsER/RzmMTP&#10;oyVfnr71f3Fluug/M/JdQETcoRfHeUdNBGDQafiTFaAhvkimnb2WvFUnwQ101TF9nmNKrxIRWEx9&#10;L04hCQhsBcnhcO+rmLv4aA6Ti5CfKNNE+OmzkKMkBYx0QAvU4RaemoN8ZduAOm9d5KEB+V4YGAFn&#10;kG+BoiRJQ1ShKE2DSegZF1i4OAgAt0EYWkBvgyyyMHGahFGwxRZbyC22xMIk0SEJ4y22ewu55yyE&#10;f47cPmNqIYMwBNINl31bjX2ffVuT4OD5cbpF+mpVfFuWfU5bnO20sYXZd9yWZ5vvtdL4tjYeSjz4&#10;oSSOw+Q2Y31bm10kvBWL3vtIW5p9pC3NPtKWZh+5lmbH98CWZ59zLc8epy3RppDBWp+NYmJLo8vS&#10;1hsb2tKoumS9CVATz6bq4coUQnLtpkoII4TVtZpD0qjS2DOhyq4qjFBcc1NYAad2LXi6goOSCh5O&#10;dfgFHNLHZgeRFDzehPsrOMRfwe834cEKDuFV8HQTHq7gquwoPNSU8RZ5aX20PjB5CwVj60C8PjD5&#10;6287nKwPTB77K5dBTDBtUo5DG6IakDyAnIMWJFdZBU1IHkDiQBuSQ1roW6/HUgmvww9DNEBLpW85&#10;VGWOvsbUVsueaM40SC737iHUlxw8eNknl1NNfqM/XqLDex0QSCJNoaYqsMYOvagY50Xl0Iqt6WzW&#10;NDqMUmoGAJvt9aHxaSmgF2Zjw+QpWHFj3LKx+LimNQ8b6Rd85Cevscc6kJiW4sbSpYeYNoy/ZuM/&#10;4mNiacGN0WtXRnqjh4GbGI3pH91YOa0uzq4pzYNG6hG8RNLskoYJOr4jKg11jzbno/Zu6dM69rFu&#10;Gp2yjS4284JWfuogVdOoGnFxlNfTFdVF5uhbTa2cWPEMLSVnY0cOXxAwqBj/4aABuvHMEf9cMKcO&#10;av7ooN0Fo6UZcDM4mQHuCBzNHCK5AyVSTX6XMIdTl57X5wq4xyrVsV+heS1r1WTqLne0Y5pAj63d&#10;nr4HVBNvzzVq+Wp5/BcAAP//AwBQSwMEFAAGAAgAAAAhADgCI87dAAAACAEAAA8AAABkcnMvZG93&#10;bnJldi54bWxMj8FOwzAMhu9IvENkJG4sZZ3aqTSdAIntwg7buHDLGtNUNE6VZFt5e8yJ3Wx91u/v&#10;r1eTG8QZQ+w9KXicZSCQWm966hR8HN4eliBi0mT04AkV/GCEVXN7U+vK+Avt8LxPneAQipVWYFMa&#10;Kylja9HpOPMjErMvH5xOvIZOmqAvHO4GOc+yQjrdE3+wesRXi+33/uQULOe7TzzY99GlTdj06zRt&#10;t+sXpe7vpucnEAmn9H8Mf/qsDg07Hf2JTBSDgiLPuUtisADBvCwLHo4KFnkJsqnldYHmFwAA//8D&#10;AFBLAQItABQABgAIAAAAIQC2gziS/gAAAOEBAAATAAAAAAAAAAAAAAAAAAAAAABbQ29udGVudF9U&#10;eXBlc10ueG1sUEsBAi0AFAAGAAgAAAAhADj9If/WAAAAlAEAAAsAAAAAAAAAAAAAAAAALwEAAF9y&#10;ZWxzLy5yZWxzUEsBAi0AFAAGAAgAAAAhAGPu7CD2AwAA/QwAAA4AAAAAAAAAAAAAAAAALgIAAGRy&#10;cy9lMm9Eb2MueG1sUEsBAi0AFAAGAAgAAAAhADgCI87dAAAACAEAAA8AAAAAAAAAAAAAAAAAUAYA&#10;AGRycy9kb3ducmV2LnhtbFBLBQYAAAAABAAEAPMAAABaBwAAAAA=&#10;" adj="-11796480,,5400" path="m,832c,373,373,,832,l9488,v460,,832,373,832,832l10320,4160v,460,-372,832,-832,832l832,4992c373,4992,,4620,,4160l,832xe" filled="f" stroked="f" strokeweight="0">
                <v:stroke joinstyle="round"/>
                <v:formulas/>
                <v:path arrowok="t" o:connecttype="custom" o:connectlocs="0,2514903;4614138,0;52618976,0;57233114,2514903;57233114,12574567;52618976,15089469;4614138,15089469;0,12574567;0,2514903" o:connectangles="0,0,0,0,0,0,0,0,0" textboxrect="0,0,10320,4992"/>
                <v:textbox inset="0,0,0,0">
                  <w:txbxContent>
                    <w:p w14:paraId="42AB5366" w14:textId="77777777" w:rsidR="009D422D" w:rsidRDefault="009D422D" w:rsidP="009D422D">
                      <w:pPr>
                        <w:jc w:val="center"/>
                        <w:rPr>
                          <w:rFonts w:ascii="Calibri" w:eastAsia="Microsoft YaHei" w:hAnsi="Calibri" w:cstheme="minorBidi"/>
                          <w:color w:val="000000"/>
                          <w:sz w:val="21"/>
                          <w:szCs w:val="21"/>
                        </w:rPr>
                      </w:pPr>
                      <w:r>
                        <w:rPr>
                          <w:rFonts w:ascii="Calibri" w:eastAsia="Malgun Gothic" w:hAnsi="Calibri" w:cstheme="minorBidi" w:hint="eastAsia"/>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hint="eastAsia"/>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Pr>
          <w:noProof/>
        </w:rPr>
        <mc:AlternateContent>
          <mc:Choice Requires="wpg">
            <w:drawing>
              <wp:inline distT="0" distB="0" distL="0" distR="0" wp14:anchorId="5DAAB1C4" wp14:editId="78729374">
                <wp:extent cx="4572000" cy="2138680"/>
                <wp:effectExtent l="0" t="0" r="0" b="13970"/>
                <wp:docPr id="20929528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1939863530"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2140366553"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91424532"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52676983"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14229979"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502877"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7762677"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22749289"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B3750"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951880947"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5C7EF"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618838085"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40DCB"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1857650209"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62224"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2038029035"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6294D"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1059580570"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BD796"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637703643"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532342"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25370240"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2CABD"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992127353"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91477444"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00342351"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34DB2"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1992288453"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788151759"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298353739"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381305225"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16453476"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404779034"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44875432"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17008028"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732337081"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233840183"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89554152"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2450257"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102963232"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58156620"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73367924"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115890931"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1243067"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83008445"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026324571"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082685786" name="Freeform 185"/>
                        <wps:cNvSpPr>
                          <a:spLocks/>
                        </wps:cNvSpPr>
                        <wps:spPr bwMode="auto">
                          <a:xfrm>
                            <a:off x="1652" y="0"/>
                            <a:ext cx="6294" cy="2801"/>
                          </a:xfrm>
                          <a:custGeom>
                            <a:avLst/>
                            <a:gdLst>
                              <a:gd name="T0" fmla="*/ 0 w 10320"/>
                              <a:gd name="T1" fmla="*/ 46693 h 4992"/>
                              <a:gd name="T2" fmla="*/ 50737 w 10320"/>
                              <a:gd name="T3" fmla="*/ 0 h 4992"/>
                              <a:gd name="T4" fmla="*/ 578591 w 10320"/>
                              <a:gd name="T5" fmla="*/ 0 h 4992"/>
                              <a:gd name="T6" fmla="*/ 629328 w 10320"/>
                              <a:gd name="T7" fmla="*/ 46693 h 4992"/>
                              <a:gd name="T8" fmla="*/ 629328 w 10320"/>
                              <a:gd name="T9" fmla="*/ 233465 h 4992"/>
                              <a:gd name="T10" fmla="*/ 578591 w 10320"/>
                              <a:gd name="T11" fmla="*/ 280158 h 4992"/>
                              <a:gd name="T12" fmla="*/ 50737 w 10320"/>
                              <a:gd name="T13" fmla="*/ 280158 h 4992"/>
                              <a:gd name="T14" fmla="*/ 0 w 10320"/>
                              <a:gd name="T15" fmla="*/ 233465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05A1391"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959207785" name="Freeform 185"/>
                        <wps:cNvSpPr>
                          <a:spLocks/>
                        </wps:cNvSpPr>
                        <wps:spPr bwMode="auto">
                          <a:xfrm>
                            <a:off x="8976" y="0"/>
                            <a:ext cx="6294" cy="2801"/>
                          </a:xfrm>
                          <a:custGeom>
                            <a:avLst/>
                            <a:gdLst>
                              <a:gd name="T0" fmla="*/ 0 w 10320"/>
                              <a:gd name="T1" fmla="*/ 46693 h 4992"/>
                              <a:gd name="T2" fmla="*/ 50737 w 10320"/>
                              <a:gd name="T3" fmla="*/ 0 h 4992"/>
                              <a:gd name="T4" fmla="*/ 578591 w 10320"/>
                              <a:gd name="T5" fmla="*/ 0 h 4992"/>
                              <a:gd name="T6" fmla="*/ 629328 w 10320"/>
                              <a:gd name="T7" fmla="*/ 46693 h 4992"/>
                              <a:gd name="T8" fmla="*/ 629328 w 10320"/>
                              <a:gd name="T9" fmla="*/ 233465 h 4992"/>
                              <a:gd name="T10" fmla="*/ 578591 w 10320"/>
                              <a:gd name="T11" fmla="*/ 280158 h 4992"/>
                              <a:gd name="T12" fmla="*/ 50737 w 10320"/>
                              <a:gd name="T13" fmla="*/ 280158 h 4992"/>
                              <a:gd name="T14" fmla="*/ 0 w 10320"/>
                              <a:gd name="T15" fmla="*/ 233465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BD5AF38"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1819018838" name="Freeform 185"/>
                        <wps:cNvSpPr>
                          <a:spLocks/>
                        </wps:cNvSpPr>
                        <wps:spPr bwMode="auto">
                          <a:xfrm>
                            <a:off x="15867" y="7"/>
                            <a:ext cx="5079" cy="2801"/>
                          </a:xfrm>
                          <a:custGeom>
                            <a:avLst/>
                            <a:gdLst>
                              <a:gd name="T0" fmla="*/ 0 w 10320"/>
                              <a:gd name="T1" fmla="*/ 46693 h 4992"/>
                              <a:gd name="T2" fmla="*/ 40948 w 10320"/>
                              <a:gd name="T3" fmla="*/ 0 h 4992"/>
                              <a:gd name="T4" fmla="*/ 466962 w 10320"/>
                              <a:gd name="T5" fmla="*/ 0 h 4992"/>
                              <a:gd name="T6" fmla="*/ 507910 w 10320"/>
                              <a:gd name="T7" fmla="*/ 46693 h 4992"/>
                              <a:gd name="T8" fmla="*/ 507910 w 10320"/>
                              <a:gd name="T9" fmla="*/ 233466 h 4992"/>
                              <a:gd name="T10" fmla="*/ 466962 w 10320"/>
                              <a:gd name="T11" fmla="*/ 280159 h 4992"/>
                              <a:gd name="T12" fmla="*/ 40948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09A7CAD7"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1550326967"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542682526"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1767569114"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22317232"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140751393"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07587352"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6854002"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913948023"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325332333" name="Rectangle: Rounded Corners 1423109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03738854" name="Rectangle: Rounded Corners 1166321152"/>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862127175"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5396432"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05743645"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1260888"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9973316"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57922193"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934025579"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68589372"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42249853"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5204E9FA" w14:textId="77777777" w:rsidR="009D422D" w:rsidRDefault="009D422D" w:rsidP="009D422D">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1107328258"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55299828" w14:textId="77777777" w:rsidR="009D422D" w:rsidRDefault="009D422D" w:rsidP="009D422D">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299259198" name="Freeform 185"/>
                        <wps:cNvSpPr>
                          <a:spLocks/>
                        </wps:cNvSpPr>
                        <wps:spPr bwMode="auto">
                          <a:xfrm>
                            <a:off x="21194" y="7"/>
                            <a:ext cx="6486" cy="2801"/>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70C47E2"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hint="eastAsia"/>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1563181493"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32921459"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88600658"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29708867"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2CA44640" w14:textId="77777777" w:rsidR="009D422D" w:rsidRDefault="009D422D" w:rsidP="009D422D">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1327811277" name="Rectangle 162992455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64499664"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52E326D7" w14:textId="77777777" w:rsidR="009D422D" w:rsidRDefault="009D422D" w:rsidP="009D422D">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5DAAB1C4" id="Group 3" o:spid="_x0000_s1033"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03HGRMAAGbRAAAOAAAAZHJzL2Uyb0RvYy54bWzsXety47YV/t+ZvgNHPzvTNQECIKmJN7N1&#10;d9PMpE0mcR+AK9GSWklUKXq9m6fvdwASJEVRli9iLBudzoYWIQiXg3M/H777/utq6X1J8+0iW1+O&#10;2Dt/5KXrSTZdrGeXo39ff/prNPK2RbKeJstsnV6OvqXb0ffv//yn7+4245Rn82w5TXMPnay347vN&#10;5WheFJvxxcV2Mk9XyfZdtknXeHmT5aukwJ/57GKaJ3fofbW84L6vLu6yfLrJs0m63eLTv5uXo/e6&#10;/5ubdFL8fHOzTQtveTnC2Ar9b67//Uz/Xrz/LhnP8mQzX0zKYSSPGMUqWazxo7arvydF4t3mi05X&#10;q8Ukz7bZTfFukq0uspubxSTVc8BsmL8zmx/y7Haj5zIb3802dpmwtDvr9OhuJ//68kO++W3zS25G&#10;j8efssl/t1iXi7vNbNx8T3/PTGPv890/syn2M7ktMj3xrzf5irrAlLyven2/2fVNvxbeBB8KGWLP&#10;sA0TvOMsiFRU7sBkjm3qfG8y/2i/yX1Vfo9z862LZGx+VA+0HBhtPChpWy/W9mmL9ds82aR6D7a0&#10;GL/k3mIKQo+DOFKBDDCZdbLCQvwKUkvWs2XqsTiSioexL4m6aDj4XrXCW7O83jq7mqN5+iHPs7t5&#10;mkwxTEbtMZnGF+iPLTbn3vXmjDMcNaxr4DNhyLpadhaqoFw8EcR6VHbtkvEm3xY/pNnKo4fLUY55&#10;6A1Nvvy0LWhAdRPa33X2abFc4vNkvFx7d5cjrALtaILDu/2f/uY2Wy6m1IoabfPZ56tl7n1JcAI/&#10;iI881KNDr61mq0UBPrBcrC5HEUgERKJ/glbm43qqn4tksTTP+PJyXS4VrY5Z5c/Z9BtWKs/MIQdT&#10;wsM8y38feXc44DS82yRPR97yxzVWO2ZBzMER9B9CKiyMlzfffG6+SdYTdHU5KkaeebwqDBe53eSL&#10;2Ry/xPTc19kHnIibhV452j0zqnKwoMuBCJQz4QdKSRlUBPrTYp16TZK8WptDP/m6Lg+9pUpN9Nff&#10;NqDrFlGarxxNlEEgscKgyVDg9OpNrGiyZAJMiXvocYlhP4geY8mxk5oe8/X0HoLUpKZpbZcgwXpL&#10;uns4DWKm+hgPt90qZoILGWC5DTvSu63XvOQnp99tFRBrd7t9eunDfclVqOKofbhDOmKDbXfMFYSK&#10;2+7TbzeTONw8jsO4dbqjQbebcYgUt9+Q6CdXLgMufR6FYWu342F3WzLF3G4Psdss8MNQgZ+395tp&#10;rWQwbs4ixjEAx85Pf7xZxGEExTyy7LxhO0Y+gyUnVFOWn9p2DHxl1PSY+bytpoccRqW21qOostsq&#10;S/8phmPLktxvzhVfP3/VtrZdigcaeFBGjXGHB2PY4cEYdXg4N4MuliyK/FhYLtEgmpiTfgD/UUNG&#10;nJpolO+DfsEvXibRWOXoTRONAs0EkR/BIO54qWD6Ch9ivmkknppoojg0NsPLJBqrY71pomGRDBU0&#10;UDrfHaqJRByFQoghqYaxmL9kAVXz3TdNN9wHq4EYCvZwG8VUEDAhtHpRKrWnZjZMROoliyimXau0&#10;GG+abJgvYxn5MoRS1mE3figRZhk0ksLCiKIlL1azYfYMvWmyUUEYIsIh2i5QZo0FxNxO7/LmDATq&#10;rOYh3CQ8ihDeCCBBmhEOxDyH9HlzFRObcl6S03tJYi6D0Odij1SIwphx2LzNs35qZYL7EAsvWSoE&#10;1UF401KBxTEyIUIkZrTYBLeq1jBiIY5LFcIFvk+diCMR+Q7JIm1vuFWSBtnwANLJBcfIlDl5cAwq&#10;lw8tIJAIT3XMBaTxIOnF95vH/dSSwegDXYcWdJU/3nduUsGcjQmxQEe0Fgu19xwOC6TOhXxQj1bl&#10;mUCynqbVZFwlRhE/MyGXPzhX74p/vPqg2ehuapTL1WtkKD8o83Z/MmkYRUjxCOUefyv3IxEJhsBP&#10;pd4NkEsa+aFxt3apM1TRy8gkddQ5WCYp0sxgigX7qFNJ4qpR0wg/tbhlyqcYKEzwLnUiqA6tgMLV&#10;jnembyPPGUUEDP5hTjm/HXUwlhDuoNGmMXBq+uRBGavqkqfO+Hge6mzlzrdS7PsZI6XMN/L392dd&#10;PNB78LqT6Jmg/PRAUNB6l7ggmZmCDyqwjpcBJHMQkvjdy/sCv7Q2ns76HHENYcgKyDEUCQXWcVGb&#10;JFwhn8en0ELt3D4531KwRPaTluNbZ1b8wyIholCKuhykpi0Zx7EP98mQuWJICjBekq5MdGzrzGhL&#10;sdD3kecBabMrEpFwgcRWLtSQfAuVMCbJo0tbILvnsgacSBxCJIYI8CLoF+1x7Qo4WJEnEgwZ85OS&#10;XDI92hZsUKfKn089LANlRcJndclcLRIjlLIF0LeG9LEhStHnxXBs69xEYhRLKRjVOndEIhPQcASX&#10;Q7rIFNKse/iWU+XPjLYiVHX7XGI/d0kLzk4lB3ZuhaJMd+sqW06RPzPKQiCdx5B7+4zEmEXKj6JY&#10;l3wNlK6NzLpeI1HIZ4uJOk1+CE2eMYmYplIcW7rLuJhEjgbqTaGKDefeOhDTdPrWmXEu+NxViPzP&#10;LmkJ5ptKkyEpKyirZ/fJRGclnhlqEvhW7MfBHg8Eoj0oRUEt2pC0pfqdW1Q+7jwQ5+OBAMACbEEU&#10;9ncEIpLcfSQuDxruQdycAM/2OreYT/TvaOuMaCsC9haCPnuSIAKq5QV5DRnvYSGgHXuIK3C6/Jmp&#10;W9wn9yiwO61Q1OByLYo6famdxbfsllTArUvZ4MSwtEmBzJYejJIXCSboFRpocVukybKYA6wSSJUr&#10;ZG+lANTFA2ykQ6k69LpMvB8KWtKPuAJGAB1xY9t9ytOUIHo9QAf0a0fVSG2eDA17ewy4KYObS7MT&#10;zcTqXGnF4aHQ+w5IWJ1H3dj6ya3BNaWkpwrLFPi8U6Ca0kezaTn4a5ioN6slUH//cuH53p0H8Qez&#10;FaNtNgJ92UYCWlngzT2BrPLddhinbSf9MAj7OkSBkm3o93SGydk2WG+khvf1BsZvW/b1hu2ybbBy&#10;qFnp6w06im15aLKIAdt2h3uErmpbIhKDEHHPlIGlULc8PGfKV6k7BQHIqK/To3eFNbeFiKq/z+bm&#10;9JNNc2MOT7y5Pf39Hbs1BAZsF8f3UBPj41/AweoyhxZlN/fmYEty5hzXJ6XhHtmyuTWHf725NYdb&#10;trfmwNwpa/TIcba351CfzS3q3UjKn2j8cg8zaW6NZkt9J5ZwqG13xJcaJwE80XK9ZG5AnZMxUH9L&#10;TognoGEBU/waRENcb5NtCYqbGCNE6nXFWNGO3jaax63mhkVfVyK40xzk0+wdm0S9V/C/3eYGULka&#10;DNafmuv4P2bUbc5bvWN5qbk21vc2D1rNie3oufZOFu6m5uiBwmC+0D9d2f5COV/WP2HV/kI5YwNp&#10;UM3B/LfcuRxY3QRsf03QfYCgviaqAiz1NQfhAN7+GmSh5dgmKWjj9QTwSCqGkXLeHLnyJMbo1Sr7&#10;kl5nulFRY7FHCBCQ6G6+n9x+Xkz+lv7ebY1CgfIndRf0J61TNQ79IfVoP6QJtXpbrpu9xlRd0Gxc&#10;vW5/aaM7jtG6bgxC1p+WM8UodgZXv6jn2O62+rHdjpAXrGeEwVdN2l/sfIE84WYr2iOtdYhyCtV8&#10;qxf3rE+1lo3mh0ZU7UfVvFojQ/5iZ5Tlp/Vk25OsfsiM3DSuV7J6O1lm29QQEJGhpiRLj3p2tZ7W&#10;ApcnQrQf6JUuVV3SGY2uazECzak6WZ3jpMgrxMAXjvuOkgdAFUBXHEo3t5BuJX1XdYxON6/si7aO&#10;sV/SN7WLw5p0U7twuvn+1aQKWqsN9apg4Bl1K6ebdy0DKmRqLOMhndfp5ryXzpxuDkLSWmVpVzjd&#10;3OnmTjfvGFCvVje3yBoPLC6FRXEEgPf56ObIeQJINyEyD6Wcw31JAWeYvtpvUnvO4ZqGi4AiJi/S&#10;cy4AdN7rnW7rGvs1wKYCSFqy4n2es6YSeIznnFaO9cr6x2jnh3tsugC1kqoarr2WHxfHxWprh+fc&#10;9ZzHfZ02VcCDu9L1nPf22dyc3pXsaue9E28aT/39Hbs1znNuY2GHNP72uTnUsr09h1o2t6h3I53n&#10;vPQk9zuSneecRN41awULyNVoYx7Oc9523jvPuUmyMKGHtpvbuLdfrXZuK2rfunYuJRI/oCpCCpm0&#10;lt+KPKG7Xb2rbL1GqC3LPdyCB+2vDTB5otwn72a52Pyjule2vFaZo4gVGiG4mwpNJnKt0+NWKaPS&#10;4+rXKoz5rHlQ5MPpL58BSBiQ+stQYavZs+EFUhRp2FwnKZDqxIExcIAmFAqpIqSMN1GmBqUJ4BMZ&#10;l5oKzU0JTZrAyMnMczRhLpR/BrhGXKcd4rpoRlGGMv9tmd1N5klejD198Ttdxi0APDYoyIoQPmVo&#10;GtawY+4zRpeyHEcHN5gM7ibP4XrZ3BY/3xb4V7tvqyQ6KFLV1W+HOcIn/b99HOE0UGRYgcpjpG+a&#10;r659A6Iqvanu88Yd9FUw93J0Pt4jznnAwn3lmmPvV7qsOp1CUOXrNN96yO73fSVppuCZxDJt0iVY&#10;+KmuoK+Q70D9RvWu+VAoQJpEf0Anu+8eQZoLgTPUREdkZvM1k+l/KkcH7pT3kNxuLosHWWoKNQkG&#10;5aX2jydQypHRV4kf7mIAqfeAG+1f+QmAEAslC2J4AHeKSrtHgIP+IyUgGYc7AUEYQ9yStO2eANzZ&#10;7U4AtiIZz9Nk+nE91c9Fslia5/0JPg+0SUpOb6IGr1AGwPTAhVi43gJu2XtPAAsgLegqWZ2RN5AQ&#10;AEKEyfhzR4Bo/dlMHycEfsn1bcAKpSeolzzqAPgKCfw+kBAHlAGSlwb6ngMgG/DUTgtyMgBOncUk&#10;vbjL8ukFx/XN+mmTZ5N0u12sZ/tvCyDIZQEAxmOUIGBsIARMsGcDngDSu/q0IHcCjLHitKDi3SRb&#10;XTzqBAS4Go6QIo86AbgqiPm4L27IE2DBZiAD/LIeosqLxl1Vzg5wdsA2u3nCCQAGL+JRuBHTuiAt&#10;mmXXEma44x1XHBE+4XCmMJDFTJh6jxoEJM4y+ejZvUEsEPB0YprOG/TqbeFI0VWPuDfpCFsY19TA&#10;HQ8Q2AGPQA2xsucMALzRiQEnBp4mBlDOHeMG7KNsYV0XJgY+AcDqwOB6HKLCnQDiRs4UeIoi5Psy&#10;RKh1D/LRHkUI5a0ihs4xpCJEPwkJ5c7AYrl0HtHL0bwoNs97faRinMB6bVHBIVMAsD0S13QgGjuc&#10;KcCQMI/MpL4TUCYtPbsp4ALDaX0F4OsODBN4YhAw6BP3BsVEHEiAmA8J4onbmMhV1Uf/TgtyWlD2&#10;NDsAuQXAQ+bsqMQIRuDJgv4/pAwAlrzJUdxjC+PGKGcLO0vgaWcAxA9jU+IgHCEF4DhCLh0g6Ie8&#10;4IDFQvX6RN0ZcIGxSf5EOYAbFyLglyPv54gzAOKP6GoZYOANaAtAUzP1C04OOGv4FNYwIkAcKTiR&#10;PCo6jJvDhcBlJIPaA5wsFTIHcP2vDkvXedJcI3fpRGkWVeWLPUU8+cMSpQE9UOUcvbY86RoGzkb5&#10;H5g4GsiYbp3ckzhavjnz4gHGgEXMUcl0lJcImoqPgLEYVDsCTn3pJw0j7IXWh6ukCYURnchEoGq+&#10;qmrt9Z4Ly98eeC72F9S8gmIaYJ4CTju2x+HUEOY4TkTC4Po7pVlKULYccfwXicQiUfAa9GGnQMRa&#10;xJE+7BRM2raRlBXybEgstHKB7Bsb3Mr2d4/GSTzYI/RW2+PxSCyH5/xIJJaDu+KQWA5hjIB32V08&#10;jCLuMMzvuRPBIbEYju4wzC2CPLKayKytQNtLQ8chsRjfd6VnWmjsFvB5CQBeOcp14wqfu4YqJxwS&#10;rRub5vWLGnm7DV9S/dhue4dhTpTaXh0IByhi9UpWbwfBMK+LtR+rpGP4+Y/rLcHtl9XueEjK66bO&#10;p9IdbswAWIkI1R7jxpSKSwDXB0OGszjDHTZVSNc4UGsfjiR8gbLWvcpFfh4XjktpeDMpDTLgMUBE&#10;kKhwf04DLusO4caQBnRhoEJfhJvp9hxyY+qnlr8GiDh1Wo87A67S8VF1XihdxDX0hONwzCGQSIQO&#10;fNQGDxjO4oEIjWqHQ7Bb6UWwUFYQVK53Jwgc5MODyn1BRXGI9M4alu5QficuQAfyjwDC9HAxXUgq&#10;3IZkAlqhQZ5rKEOicZfw8x6C+z339vYg0vNfAqCPDVQBCKDcoMfq+i10E6vvl5+eoc4fIPTJUM8F&#10;vWEnidNjuBEnxgW0iA8NR9W1wx4/vhOlRUl9zdnvU29aSFYY/9HwaR/ER45iYfOVFqDiaeDTqC7C&#10;RkAVFS0YY5IAB/CmioDqNxWBFZV9eVXg3jmQ4e0mJ8hMaIXaEbTOPtwW2c2ioFmQZmrIvfzjbrsZ&#10;6M5aqQSuPFOUf7VDXd0yEaizKop9pBEMSG7Mt8A5CH9qmqqZKFX7Wk3iPnp7WFYAorwm2NpbMNth&#10;ojikiJiS86RFlNt89vlqmXsAZcNNe6cEA625qN2hB3LRPzDcj1MwG9/NQPhY8VmebOaLCYFGNv/W&#10;x2Oc8myeLadp/v7/AAAA//8DAFBLAwQUAAYACAAAACEAHNGJqtwAAAAFAQAADwAAAGRycy9kb3du&#10;cmV2LnhtbEyPQUvDQBCF74L/YRnBm93EYC1pNqUU9VQEW0F6mybTJDQ7G7LbJP33jl708mB4w3vf&#10;y1aTbdVAvW8cG4hnESjiwpUNVwY+968PC1A+IJfYOiYDV/Kwym9vMkxLN/IHDbtQKQlhn6KBOoQu&#10;1doXNVn0M9cRi3dyvcUgZ1/pssdRwm2rH6Nori02LA01drSpqTjvLtbA24jjOolfhu35tLke9k/v&#10;X9uYjLm/m9ZLUIGm8PcMP/iCDrkwHd2FS69aAzIk/Kp4z1IF6mggSeYL0Hmm/9Pn3wAAAP//AwBQ&#10;SwECLQAUAAYACAAAACEAtoM4kv4AAADhAQAAEwAAAAAAAAAAAAAAAAAAAAAAW0NvbnRlbnRfVHlw&#10;ZXNdLnhtbFBLAQItABQABgAIAAAAIQA4/SH/1gAAAJQBAAALAAAAAAAAAAAAAAAAAC8BAABfcmVs&#10;cy8ucmVsc1BLAQItABQABgAIAAAAIQBHu03HGRMAAGbRAAAOAAAAAAAAAAAAAAAAAC4CAABkcnMv&#10;ZTJvRG9jLnhtbFBLAQItABQABgAIAAAAIQAc0Ymq3AAAAAUBAAAPAAAAAAAAAAAAAAAAAHMVAABk&#10;cnMvZG93bnJldi54bWxQSwUGAAAAAAQABADzAAAAfBYAAAAA&#10;">
                <v:rect id="Rectangle 1985627905" o:spid="_x0000_s1034"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9lzAAAAOMAAAAPAAAAZHJzL2Rvd25yZXYueG1sRI9Ba8JA&#10;EIXvhf6HZQpeSt3UUNHUVURQhIqlsZfehuw0Cc3Optk1pv/eORQ8zsyb9963WA2uUT11ofZs4Hmc&#10;gCIuvK25NPB52j7NQIWIbLHxTAb+KMBqeX+3wMz6C39Qn8dSiQmHDA1UMbaZ1qGoyGEY+5ZYbt++&#10;cxhl7EptO7yIuWv0JEmm2mHNklBhS5uKip/87Ax85ac33mC5+w3xcEyP696/P2pjRg/D+hVUpCHe&#10;xP/feyv15+l8Nk1fUqEQJlmAXl4BAAD//wMAUEsBAi0AFAAGAAgAAAAhANvh9svuAAAAhQEAABMA&#10;AAAAAAAAAAAAAAAAAAAAAFtDb250ZW50X1R5cGVzXS54bWxQSwECLQAUAAYACAAAACEAWvQsW78A&#10;AAAVAQAACwAAAAAAAAAAAAAAAAAfAQAAX3JlbHMvLnJlbHNQSwECLQAUAAYACAAAACEAaS8/ZcwA&#10;AADjAAAADwAAAAAAAAAAAAAAAAAHAgAAZHJzL2Rvd25yZXYueG1sUEsFBgAAAAADAAMAtwAAAAAD&#10;AAAAAA==&#10;" filled="f" strokecolor="#a4e274" strokeweight=".5pt">
                  <v:stroke endcap="square"/>
                  <v:textbox inset="2.53867mm,1.2693mm,2.53867mm,1.2693mm"/>
                </v:rect>
                <v:line id="Line 5" o:spid="_x0000_s1035"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RKiygAAAOMAAAAPAAAAZHJzL2Rvd25yZXYueG1sRI9Ba8JA&#10;FITvQv/D8gq96a5aQ0ldJQitHjXJpbdH9jUJzb4N2W1M++u7BcHjMDPfMNv9ZDsx0uBbxxqWCwWC&#10;uHKm5VpDWbzNX0D4gGywc0wafsjDfvcw22Jq3JUvNOahFhHCPkUNTQh9KqWvGrLoF64njt6nGyyG&#10;KIdamgGvEW47uVIqkRZbjgsN9nRoqPrKv62GX6uyQz4dx7I80cexCNl7l521fnqcslcQgaZwD9/a&#10;J6NhtXxW6yTZbNbw/yn+Abn7AwAA//8DAFBLAQItABQABgAIAAAAIQDb4fbL7gAAAIUBAAATAAAA&#10;AAAAAAAAAAAAAAAAAABbQ29udGVudF9UeXBlc10ueG1sUEsBAi0AFAAGAAgAAAAhAFr0LFu/AAAA&#10;FQEAAAsAAAAAAAAAAAAAAAAAHwEAAF9yZWxzLy5yZWxzUEsBAi0AFAAGAAgAAAAhABbZEqLKAAAA&#10;4wAAAA8AAAAAAAAAAAAAAAAABwIAAGRycy9kb3ducmV2LnhtbFBLBQYAAAAAAwADALcAAAD+AgAA&#10;AAA=&#10;">
                  <v:stroke endcap="round"/>
                </v:line>
                <v:line id="Line 6" o:spid="_x0000_s1036"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2qhygAAAOIAAAAPAAAAZHJzL2Rvd25yZXYueG1sRI9Pa8JA&#10;FMTvgt9heUJvujG10kZXCYJ/jm3MpbdH9jUJZt+G7BpjP31XEHocZuY3zHo7mEb01LnasoL5LAJB&#10;XFhdc6kgP++n7yCcR9bYWCYFd3Kw3YxHa0y0vfEX9ZkvRYCwS1BB5X2bSOmKigy6mW2Jg/djO4M+&#10;yK6UusNbgJtGxlG0lAZrDgsVtrSrqLhkV6Pg10TpLhuOfZ6f6Pt49umhST+VepkM6QqEp8H/h5/t&#10;k1aw/Jgv4sXbawyPS+EOyM0fAAAA//8DAFBLAQItABQABgAIAAAAIQDb4fbL7gAAAIUBAAATAAAA&#10;AAAAAAAAAAAAAAAAAABbQ29udGVudF9UeXBlc10ueG1sUEsBAi0AFAAGAAgAAAAhAFr0LFu/AAAA&#10;FQEAAAsAAAAAAAAAAAAAAAAAHwEAAF9yZWxzLy5yZWxzUEsBAi0AFAAGAAgAAAAhAAnzaqHKAAAA&#10;4gAAAA8AAAAAAAAAAAAAAAAABwIAAGRycy9kb3ducmV2LnhtbFBLBQYAAAAAAwADALcAAAD+AgAA&#10;AAA=&#10;">
                  <v:stroke endcap="round"/>
                </v:line>
                <v:line id="Line 7" o:spid="_x0000_s1037"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VwiygAAAOMAAAAPAAAAZHJzL2Rvd25yZXYueG1sRI9BS8NA&#10;FITvQv/D8gre7K4RY027LaGg7VHTXLw9sq9JMPs2ZNc0+uu7BaHHYWa+YdbbyXZipMG3jjU8LhQI&#10;4sqZlmsN5fHtYQnCB2SDnWPS8EsetpvZ3Roz4878SWMRahEh7DPU0ITQZ1L6qiGLfuF64uid3GAx&#10;RDnU0gx4jnDbyUSpVFpsOS402NOuoeq7+LEa/qzKd8W0H8vyQF/7Y8jfu/xD6/v5lK9ABJrCLfzf&#10;PhgNiXpO0pf0dfkE10/xD8jNBQAA//8DAFBLAQItABQABgAIAAAAIQDb4fbL7gAAAIUBAAATAAAA&#10;AAAAAAAAAAAAAAAAAABbQ29udGVudF9UeXBlc10ueG1sUEsBAi0AFAAGAAgAAAAhAFr0LFu/AAAA&#10;FQEAAAsAAAAAAAAAAAAAAAAAHwEAAF9yZWxzLy5yZWxzUEsBAi0AFAAGAAgAAAAhAMWFXCLKAAAA&#10;4wAAAA8AAAAAAAAAAAAAAAAABwIAAGRycy9kb3ducmV2LnhtbFBLBQYAAAAAAwADALcAAAD+AgAA&#10;AAA=&#10;">
                  <v:stroke endcap="round"/>
                </v:line>
                <v:line id="Line 8" o:spid="_x0000_s1038"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kIFxwAAAOMAAAAPAAAAZHJzL2Rvd25yZXYueG1sRE9La8JA&#10;EL4X/A/LCL3VjaGvRFcJQqtHjbl4G7JjEszOhuw2pv31riD0ON97luvRtGKg3jWWFcxnEQji0uqG&#10;KwXF8evlE4TzyBpby6TglxysV5OnJabaXvlAQ+4rEULYpaig9r5LpXRlTQbdzHbEgTvb3qAPZ19J&#10;3eM1hJtWxlH0Lg02HBpq7GhTU3nJf4yCPxNlm3zcDkWxo9P26LPvNtsr9TwdswUIT6P/Fz/cOx3m&#10;v81f4zhJPhK4/xQAkKsbAAAA//8DAFBLAQItABQABgAIAAAAIQDb4fbL7gAAAIUBAAATAAAAAAAA&#10;AAAAAAAAAAAAAABbQ29udGVudF9UeXBlc10ueG1sUEsBAi0AFAAGAAgAAAAhAFr0LFu/AAAAFQEA&#10;AAsAAAAAAAAAAAAAAAAAHwEAAF9yZWxzLy5yZWxzUEsBAi0AFAAGAAgAAAAhAE5iQgXHAAAA4wAA&#10;AA8AAAAAAAAAAAAAAAAABwIAAGRycy9kb3ducmV2LnhtbFBLBQYAAAAAAwADALcAAAD7AgAAAAA=&#10;">
                  <v:stroke endcap="round"/>
                </v:line>
                <v:line id="Line 9" o:spid="_x0000_s1039"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qv9yQAAAOEAAAAPAAAAZHJzL2Rvd25yZXYueG1sRI/NasMw&#10;EITvhb6D2EJujVSHNMGNEkwgP8fW8aW3xdraptbKWKrj5OmjQiDHYWa+YVab0bZioN43jjW8TRUI&#10;4tKZhisNxWn3ugThA7LB1jFpuJCHzfr5aYWpcWf+oiEPlYgQ9ilqqEPoUil9WZNFP3UdcfR+XG8x&#10;RNlX0vR4jnDbykSpd2mx4bhQY0fbmsrf/M9quFqVbfPxMBTFkb4Pp5Dt2+xT68nLmH2ACDSGR/je&#10;PhoNs2SukuViAf+P4huQ6xsAAAD//wMAUEsBAi0AFAAGAAgAAAAhANvh9svuAAAAhQEAABMAAAAA&#10;AAAAAAAAAAAAAAAAAFtDb250ZW50X1R5cGVzXS54bWxQSwECLQAUAAYACAAAACEAWvQsW78AAAAV&#10;AQAACwAAAAAAAAAAAAAAAAAfAQAAX3JlbHMvLnJlbHNQSwECLQAUAAYACAAAACEAszar/ckAAADh&#10;AAAADwAAAAAAAAAAAAAAAAAHAgAAZHJzL2Rvd25yZXYueG1sUEsFBgAAAAADAAMAtwAAAP0CAAAA&#10;AA==&#10;">
                  <v:stroke endcap="round"/>
                </v:line>
                <v:line id="Line 10" o:spid="_x0000_s1040"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8v9xgAAAOMAAAAPAAAAZHJzL2Rvd25yZXYueG1sRE/NasJA&#10;EL4XfIdlCt7qbhUSia4SBKvHNubibchOk9DsbMhuY/Tpu4VCj/P9z3Y/2U6MNPjWsYbXhQJBXDnT&#10;cq2hvBxf1iB8QDbYOSYNd/Kw382etpgZd+MPGotQixjCPkMNTQh9JqWvGrLoF64njtynGyyGeA61&#10;NAPeYrjt5FKpRFpsOTY02NOhoeqr+LYaHlblh2I6jWV5puvpEvK3Ln/Xev485RsQgabwL/5zn02c&#10;v1JpmiyTNIXfnyIAcvcDAAD//wMAUEsBAi0AFAAGAAgAAAAhANvh9svuAAAAhQEAABMAAAAAAAAA&#10;AAAAAAAAAAAAAFtDb250ZW50X1R5cGVzXS54bWxQSwECLQAUAAYACAAAACEAWvQsW78AAAAVAQAA&#10;CwAAAAAAAAAAAAAAAAAfAQAAX3JlbHMvLnJlbHNQSwECLQAUAAYACAAAACEAvMPL/cYAAADjAAAA&#10;DwAAAAAAAAAAAAAAAAAHAgAAZHJzL2Rvd25yZXYueG1sUEsFBgAAAAADAAMAtwAAAPoCAAAAAA==&#10;">
                  <v:stroke endcap="round"/>
                </v:line>
                <v:rect id="Rectangle 1801121467" o:spid="_x0000_s1041"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VeyAAAAOMAAAAPAAAAZHJzL2Rvd25yZXYueG1sRE/NasJA&#10;EL4X+g7LCL3VjaFoEl1F2ooe21iw3obsNAnNzobsaqJP7xaEHuf7n8VqMI04U+dqywom4wgEcWF1&#10;zaWCr/3mOQHhPLLGxjIpuJCD1fLxYYGZtj1/0jn3pQgh7DJUUHnfZlK6oiKDbmxb4sD92M6gD2dX&#10;St1hH8JNI+MomkqDNYeGClt6raj4zU9GwTZp1987e+3L5v24PXwc0rd96pV6Gg3rOQhPg/8X3907&#10;HeYncTx7SeMkhb+fAgByeQMAAP//AwBQSwECLQAUAAYACAAAACEA2+H2y+4AAACFAQAAEwAAAAAA&#10;AAAAAAAAAAAAAAAAW0NvbnRlbnRfVHlwZXNdLnhtbFBLAQItABQABgAIAAAAIQBa9CxbvwAAABUB&#10;AAALAAAAAAAAAAAAAAAAAB8BAABfcmVscy8ucmVsc1BLAQItABQABgAIAAAAIQAURMVeyAAAAOMA&#10;AAAPAAAAAAAAAAAAAAAAAAcCAABkcnMvZG93bnJldi54bWxQSwUGAAAAAAMAAwC3AAAA/AIAAAAA&#10;" filled="f" stroked="f">
                  <v:textbox inset="0,0,0,0">
                    <w:txbxContent>
                      <w:p w14:paraId="41AB3750"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42"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H3ygAAAOIAAAAPAAAAZHJzL2Rvd25yZXYueG1sRI9Ba8JA&#10;FITvBf/D8gRvdWOxNkldRbRFj1YL6u2RfU1Cs29Ddmuiv94VhB6HmfmGmc47U4kzNa60rGA0jEAQ&#10;Z1aXnCv43n8+xyCcR9ZYWSYFF3Iwn/Wepphq2/IXnXc+FwHCLkUFhfd1KqXLCjLohrYmDt6PbQz6&#10;IJtc6gbbADeVfImiiTRYclgosKZlQdnv7s8oWMf14rix1zavPk7rw/aQrPaJV2rQ7xbvIDx1/j/8&#10;aG+0guR1FMdRMn6D+6VwB+TsBgAA//8DAFBLAQItABQABgAIAAAAIQDb4fbL7gAAAIUBAAATAAAA&#10;AAAAAAAAAAAAAAAAAABbQ29udGVudF9UeXBlc10ueG1sUEsBAi0AFAAGAAgAAAAhAFr0LFu/AAAA&#10;FQEAAAsAAAAAAAAAAAAAAAAAHwEAAF9yZWxzLy5yZWxzUEsBAi0AFAAGAAgAAAAhAOhQIffKAAAA&#10;4gAAAA8AAAAAAAAAAAAAAAAABwIAAGRycy9kb3ducmV2LnhtbFBLBQYAAAAAAwADALcAAAD+AgAA&#10;AAA=&#10;" filled="f" stroked="f">
                  <v:textbox inset="0,0,0,0">
                    <w:txbxContent>
                      <w:p w14:paraId="6075C7EF"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3"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DXygAAAOIAAAAPAAAAZHJzL2Rvd25yZXYueG1sRI9Pa8JA&#10;FMTvgt9heQVvurGlsqauIrZFj/4D29sj+5qEZt+G7Gqin75bEDwOM/MbZrbobCUu1PjSsYbxKAFB&#10;nDlTcq7hePgcKhA+IBusHJOGK3lYzPu9GabGtbyjyz7kIkLYp6ihCKFOpfRZQRb9yNXE0ftxjcUQ&#10;ZZNL02Ab4baSz0kykRZLjgsF1rQqKPvdn62GtaqXXxt3a/Pq43t92p6m74dp0Hrw1C3fQATqwiN8&#10;b2+MhslYqReVqFf4vxTvgJz/AQAA//8DAFBLAQItABQABgAIAAAAIQDb4fbL7gAAAIUBAAATAAAA&#10;AAAAAAAAAAAAAAAAAABbQ29udGVudF9UeXBlc10ueG1sUEsBAi0AFAAGAAgAAAAhAFr0LFu/AAAA&#10;FQEAAAsAAAAAAAAAAAAAAAAAHwEAAF9yZWxzLy5yZWxzUEsBAi0AFAAGAAgAAAAhANgKUNfKAAAA&#10;4gAAAA8AAAAAAAAAAAAAAAAABwIAAGRycy9kb3ducmV2LnhtbFBLBQYAAAAAAwADALcAAAD+AgAA&#10;AAA=&#10;" filled="f" stroked="f">
                  <v:textbox inset="0,0,0,0">
                    <w:txbxContent>
                      <w:p w14:paraId="21840DCB"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4"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71yAAAAOMAAAAPAAAAZHJzL2Rvd25yZXYueG1sRE9fa8Iw&#10;EH8X9h3CDfamyQS17YwiU9FHpwO3t6O5tWXNpTSZrfv0iyDs8X7/b77sbS0u1PrKsYbnkQJBnDtT&#10;caHh/bQdJiB8QDZYOyYNV/KwXDwM5pgZ1/EbXY6hEDGEfYYayhCaTEqfl2TRj1xDHLkv11oM8WwL&#10;aVrsYrit5VipqbRYcWwosaHXkvLv44/VsEua1cfe/XZFvfncnQ/ndH1Kg9ZPj/3qBUSgPvyL7+69&#10;ifOTyWw6UWOVwu2nCIBc/AEAAP//AwBQSwECLQAUAAYACAAAACEA2+H2y+4AAACFAQAAEwAAAAAA&#10;AAAAAAAAAAAAAAAAW0NvbnRlbnRfVHlwZXNdLnhtbFBLAQItABQABgAIAAAAIQBa9CxbvwAAABUB&#10;AAALAAAAAAAAAAAAAAAAAB8BAABfcmVscy8ucmVsc1BLAQItABQABgAIAAAAIQBoML71yAAAAOMA&#10;AAAPAAAAAAAAAAAAAAAAAAcCAABkcnMvZG93bnJldi54bWxQSwUGAAAAAAMAAwC3AAAA/AIAAAAA&#10;" filled="f" stroked="f">
                  <v:textbox inset="0,0,0,0">
                    <w:txbxContent>
                      <w:p w14:paraId="63362224"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5"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kNzAAAAOMAAAAPAAAAZHJzL2Rvd25yZXYueG1sRI/NasMw&#10;EITvhb6D2EJvjVSHFNuNEkJ/SI6JU0h7W6ytbWqtjKXGTp4+ChR6HGbmG2a+HG0rjtT7xrGGx4kC&#10;QVw603Cl4WP//pCC8AHZYOuYNJzIw3JxezPH3LiBd3QsQiUihH2OGuoQulxKX9Zk0U9cRxy9b9db&#10;DFH2lTQ9DhFuW5ko9SQtNhwXauzopabyp/i1GtZpt/rcuPNQtW9f68P2kL3us6D1/d24egYRaAz/&#10;4b/2xmhI1DRVSaamM7h+in9ALi4AAAD//wMAUEsBAi0AFAAGAAgAAAAhANvh9svuAAAAhQEAABMA&#10;AAAAAAAAAAAAAAAAAAAAAFtDb250ZW50X1R5cGVzXS54bWxQSwECLQAUAAYACAAAACEAWvQsW78A&#10;AAAVAQAACwAAAAAAAAAAAAAAAAAfAQAAX3JlbHMvLnJlbHNQSwECLQAUAAYACAAAACEAsnbJDcwA&#10;AADjAAAADwAAAAAAAAAAAAAAAAAHAgAAZHJzL2Rvd25yZXYueG1sUEsFBgAAAAADAAMAtwAAAAAD&#10;AAAAAA==&#10;" filled="f" stroked="f">
                  <v:textbox inset="0,0,0,0">
                    <w:txbxContent>
                      <w:p w14:paraId="6576294D"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6"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4+uzAAAAOMAAAAPAAAAZHJzL2Rvd25yZXYueG1sRI9PT8Mw&#10;DMXvSHyHyEjcWAJSoe2WTRN/tB1hQxrcrMZrKxqnasJa+PT4gLSj7ef33m+xmnynTjTENrCF25kB&#10;RVwF13Jt4X3/cpODignZYReYLPxQhNXy8mKBpQsjv9Fpl2olJhxLtNCk1Jdax6ohj3EWemK5HcPg&#10;Mck41NoNOIq57/SdMffaY8uS0GBPjw1VX7tvb2GT9+uPbfgd6+75c3N4PRRP+yJZe301reegEk3p&#10;LP7/3jqpb7Iiy032IBTCJAvQyz8AAAD//wMAUEsBAi0AFAAGAAgAAAAhANvh9svuAAAAhQEAABMA&#10;AAAAAAAAAAAAAAAAAAAAAFtDb250ZW50X1R5cGVzXS54bWxQSwECLQAUAAYACAAAACEAWvQsW78A&#10;AAAVAQAACwAAAAAAAAAAAAAAAAAfAQAAX3JlbHMvLnJlbHNQSwECLQAUAAYACAAAACEAh3uPrswA&#10;AADjAAAADwAAAAAAAAAAAAAAAAAHAgAAZHJzL2Rvd25yZXYueG1sUEsFBgAAAAADAAMAtwAAAAAD&#10;AAAAAA==&#10;" filled="f" stroked="f">
                  <v:textbox inset="0,0,0,0">
                    <w:txbxContent>
                      <w:p w14:paraId="12BBD796"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7"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o8HyQAAAOIAAAAPAAAAZHJzL2Rvd25yZXYueG1sRI/NasMw&#10;EITvhb6D2EJvjZS6OMWJEkwgP8fU8aW3xdrYJtbKWKrj9umrQqDHYWa+YVabyXZipMG3jjXMZwoE&#10;ceVMy7WG8rx7eQfhA7LBzjFp+CYPm/Xjwwoz4278QWMRahEh7DPU0ITQZ1L6qiGLfuZ64uhd3GAx&#10;RDnU0gx4i3DbyVelUmmx5bjQYE/bhqpr8WU1/FiVb4vpMJblkT4P55Dvu/yk9fPTlC9BBJrCf/je&#10;PhoNabJYqCR9S+DvUrwDcv0LAAD//wMAUEsBAi0AFAAGAAgAAAAhANvh9svuAAAAhQEAABMAAAAA&#10;AAAAAAAAAAAAAAAAAFtDb250ZW50X1R5cGVzXS54bWxQSwECLQAUAAYACAAAACEAWvQsW78AAAAV&#10;AQAACwAAAAAAAAAAAAAAAAAfAQAAX3JlbHMvLnJlbHNQSwECLQAUAAYACAAAACEA6UqPB8kAAADi&#10;AAAADwAAAAAAAAAAAAAAAAAHAgAAZHJzL2Rvd25yZXYueG1sUEsFBgAAAAADAAMAtwAAAP0CAAAA&#10;AA==&#10;">
                  <v:stroke endcap="round"/>
                </v:line>
                <v:line id="Line 18" o:spid="_x0000_s1048"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NOyQAAAOIAAAAPAAAAZHJzL2Rvd25yZXYueG1sRI9Ba8JA&#10;FITvBf/D8oTe6qaxlpC6ShCsHjXm0tsj+5qEZt+G7Bqjv74rCB6HmfmGWa5H04qBetdYVvA+i0AQ&#10;l1Y3XCkoTtu3BITzyBpby6TgSg7Wq8nLElNtL3ykIfeVCBB2KSqove9SKV1Zk0E3sx1x8H5tb9AH&#10;2VdS93gJcNPKOIo+pcGGw0KNHW1qKv/ys1FwM1G2ycfdUBR7+tmdfPbdZgelXqdj9gXC0+if4Ud7&#10;rxXESbKYx/OPGO6Xwh2Qq38AAAD//wMAUEsBAi0AFAAGAAgAAAAhANvh9svuAAAAhQEAABMAAAAA&#10;AAAAAAAAAAAAAAAAAFtDb250ZW50X1R5cGVzXS54bWxQSwECLQAUAAYACAAAACEAWvQsW78AAAAV&#10;AQAACwAAAAAAAAAAAAAAAAAfAQAAX3JlbHMvLnJlbHNQSwECLQAUAAYACAAAACEAK0PjTskAAADi&#10;AAAADwAAAAAAAAAAAAAAAAAHAgAAZHJzL2Rvd25yZXYueG1sUEsFBgAAAAADAAMAtwAAAP0CAAAA&#10;AA==&#10;">
                  <v:stroke endcap="round"/>
                </v:line>
                <v:rect id="Rectangle 879129247" o:spid="_x0000_s1049"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Xe2ygAAAOIAAAAPAAAAZHJzL2Rvd25yZXYueG1sRI/LasJA&#10;FIb3Bd9hOIK7Omlsq4mOItqiy3oBdXfInCbBzJmQGU3ap3cWhS5//hvfbNGZStypcaVlBS/DCARx&#10;ZnXJuYLj4fN5AsJ5ZI2VZVLwQw4W897TDFNtW97Rfe9zEUbYpaig8L5OpXRZQQbd0NbEwfu2jUEf&#10;ZJNL3WAbxk0l4yh6lwZLDg8F1rQqKLvub0bBZlIvz1v72+bVx2Vz+jol60PilRr0u+UUhKfO/4f/&#10;2lutIInfRuMofg0QASnggJw/AAAA//8DAFBLAQItABQABgAIAAAAIQDb4fbL7gAAAIUBAAATAAAA&#10;AAAAAAAAAAAAAAAAAABbQ29udGVudF9UeXBlc10ueG1sUEsBAi0AFAAGAAgAAAAhAFr0LFu/AAAA&#10;FQEAAAsAAAAAAAAAAAAAAAAAHwEAAF9yZWxzLy5yZWxzUEsBAi0AFAAGAAgAAAAhAOetd7bKAAAA&#10;4gAAAA8AAAAAAAAAAAAAAAAABwIAAGRycy9kb3ducmV2LnhtbFBLBQYAAAAAAwADALcAAAD+AgAA&#10;AAA=&#10;" filled="f" stroked="f">
                  <v:textbox inset="0,0,0,0">
                    <w:txbxContent>
                      <w:p w14:paraId="7C42CABD"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50"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hw3yAAAAOMAAAAPAAAAZHJzL2Rvd25yZXYueG1sRE/NasJA&#10;EL4XfIdlCr3pJpFqTd1IEFo91phLb0N2moRmZ0N2jWmf3hUKPc73P9vdZDox0uBaywriRQSCuLK6&#10;5VpBeX6bv4BwHlljZ5kU/JCDXTZ72GKq7ZVPNBa+FiGEXYoKGu/7VEpXNWTQLWxPHLgvOxj04Rxq&#10;qQe8hnDTySSKVtJgy6GhwZ72DVXfxcUo+DVRvi+mw1iWR/o8nH3+3uUfSj09TvkrCE+T/xf/uY86&#10;zN9skjhZL5+XcP8pACCzGwAAAP//AwBQSwECLQAUAAYACAAAACEA2+H2y+4AAACFAQAAEwAAAAAA&#10;AAAAAAAAAAAAAAAAW0NvbnRlbnRfVHlwZXNdLnhtbFBLAQItABQABgAIAAAAIQBa9CxbvwAAABUB&#10;AAALAAAAAAAAAAAAAAAAAB8BAABfcmVscy8ucmVsc1BLAQItABQABgAIAAAAIQDlOhw3yAAAAOMA&#10;AAAPAAAAAAAAAAAAAAAAAAcCAABkcnMvZG93bnJldi54bWxQSwUGAAAAAAMAAwC3AAAA/AIAAAAA&#10;">
                  <v:stroke endcap="round"/>
                </v:line>
                <v:line id="Line 22" o:spid="_x0000_s1051"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ZhMxwAAAOMAAAAPAAAAZHJzL2Rvd25yZXYueG1sRE/NasJA&#10;EL4LvsMygjfdKLHa1FWCUPVYYy69DdlpEszOhuw2pn16t1DwON//bPeDaURPnastK1jMIxDEhdU1&#10;lwry6/tsA8J5ZI2NZVLwQw72u/Foi4m2d75Qn/lShBB2CSqovG8TKV1RkUE3ty1x4L5sZ9CHsyul&#10;7vAewk0jl1H0Ig3WHBoqbOlQUXHLvo2CXxOlh2w49Xl+ps/T1afHJv1QajoZ0jcQngb/FP+7zzrM&#10;X70u4vU6jmP4+ykAIHcPAAAA//8DAFBLAQItABQABgAIAAAAIQDb4fbL7gAAAIUBAAATAAAAAAAA&#10;AAAAAAAAAAAAAABbQ29udGVudF9UeXBlc10ueG1sUEsBAi0AFAAGAAgAAAAhAFr0LFu/AAAAFQEA&#10;AAsAAAAAAAAAAAAAAAAAHwEAAF9yZWxzLy5yZWxzUEsBAi0AFAAGAAgAAAAhADxxmEzHAAAA4wAA&#10;AA8AAAAAAAAAAAAAAAAABwIAAGRycy9kb3ducmV2LnhtbFBLBQYAAAAAAwADALcAAAD7AgAAAAA=&#10;">
                  <v:stroke endcap="round"/>
                </v:line>
                <v:rect id="Rectangle 1456366001" o:spid="_x0000_s1052"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NTdzAAAAOMAAAAPAAAAZHJzL2Rvd25yZXYueG1sRI9Ba8JA&#10;FITvhf6H5RW81d3EVjR1FakWPVoV1Nsj+5qEZt+G7GrS/vpuodDjMDPfMLNFb2txo9ZXjjUkQwWC&#10;OHem4kLD8fD2OAHhA7LB2jFp+CIPi/n93Qwz4zp+p9s+FCJC2GeooQyhyaT0eUkW/dA1xNH7cK3F&#10;EGVbSNNiF+G2lqlSY2mx4rhQYkOvJeWf+6vVsJk0y/PWfXdFvb5sTrvTdHWYBq0HD/3yBUSgPvyH&#10;/9pboyFNlBo9paPnBH4/xT8g5z8AAAD//wMAUEsBAi0AFAAGAAgAAAAhANvh9svuAAAAhQEAABMA&#10;AAAAAAAAAAAAAAAAAAAAAFtDb250ZW50X1R5cGVzXS54bWxQSwECLQAUAAYACAAAACEAWvQsW78A&#10;AAAVAQAACwAAAAAAAAAAAAAAAAAfAQAAX3JlbHMvLnJlbHNQSwECLQAUAAYACAAAACEAtjDU3cwA&#10;AADjAAAADwAAAAAAAAAAAAAAAAAHAgAAZHJzL2Rvd25yZXYueG1sUEsFBgAAAAADAAMAtwAAAAAD&#10;AAAAAA==&#10;" filled="f" stroked="f">
                  <v:textbox inset="0,0,0,0">
                    <w:txbxContent>
                      <w:p w14:paraId="2EB34DB2" w14:textId="77777777" w:rsidR="009D422D" w:rsidRDefault="009D422D" w:rsidP="009D422D">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3"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lfczAAAAOMAAAAPAAAAZHJzL2Rvd25yZXYueG1sRI9BS8NA&#10;EIXvgv9hGcGb3Zi2kqbdFpEGPCjFptjrsDtNgtnZkF3T1F/vCgWPM+/N+96sNqNtxUC9bxwreJwk&#10;IIi1Mw1XCg5l8ZCB8AHZYOuYFFzIw2Z9e7PC3Lgzf9CwD5WIIexzVFCH0OVSel2TRT9xHXHUTq63&#10;GOLYV9L0eI7htpVpkjxJiw1HQo0dvdSkv/bfNnLtZSjLVh9n79vPQr8Vp+Lws1Pq/m58XoIINIZ/&#10;8/X61cT6i0WaZtlsPoW/n+IC5PoXAAD//wMAUEsBAi0AFAAGAAgAAAAhANvh9svuAAAAhQEAABMA&#10;AAAAAAAAAAAAAAAAAAAAAFtDb250ZW50X1R5cGVzXS54bWxQSwECLQAUAAYACAAAACEAWvQsW78A&#10;AAAVAQAACwAAAAAAAAAAAAAAAAAfAQAAX3JlbHMvLnJlbHNQSwECLQAUAAYACAAAACEASi5X3MwA&#10;AADjAAAADwAAAAAAAAAAAAAAAAAHAgAAZHJzL2Rvd25yZXYueG1sUEsFBgAAAAADAAMAtwAAAAAD&#10;AAAAAA==&#10;" filled="f" strokecolor="#c2eca2" strokeweight=".5pt">
                  <v:stroke endcap="square"/>
                  <v:textbox inset="2.53867mm,1.2693mm,2.53867mm,1.2693mm"/>
                </v:rect>
                <v:rect id="Rectangle 2084841809" o:spid="_x0000_s1054"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ifBywAAAOIAAAAPAAAAZHJzL2Rvd25yZXYueG1sRI9fS8Mw&#10;FMXfhX2HcAXfXFpxrnbLxhALPihj63Cvl+SuLTY3pYld56c3grDHw/nz4yzXo23FQL1vHCtIpwkI&#10;Yu1Mw5WCQ1ncZyB8QDbYOiYFF/KwXk1ulpgbd+YdDftQiTjCPkcFdQhdLqXXNVn0U9cRR+/keosh&#10;yr6SpsdzHLetfEiSJ2mx4UiosaOXmvTX/ttGrr0MZdnq4+PH62eh34tTcfjZKnV3O24WIAKN4Rr+&#10;b78ZBfMsS2fpfPYMf5fiHZCrXwAAAP//AwBQSwECLQAUAAYACAAAACEA2+H2y+4AAACFAQAAEwAA&#10;AAAAAAAAAAAAAAAAAAAAW0NvbnRlbnRfVHlwZXNdLnhtbFBLAQItABQABgAIAAAAIQBa9CxbvwAA&#10;ABUBAAALAAAAAAAAAAAAAAAAAB8BAABfcmVscy8ucmVsc1BLAQItABQABgAIAAAAIQB5rifBywAA&#10;AOIAAAAPAAAAAAAAAAAAAAAAAAcCAABkcnMvZG93bnJldi54bWxQSwUGAAAAAAMAAwC3AAAA/wIA&#10;AAAA&#10;" filled="f" strokecolor="#c2eca2" strokeweight=".5pt">
                  <v:stroke endcap="square"/>
                  <v:textbox inset="2.53867mm,1.2693mm,2.53867mm,1.2693mm"/>
                </v:rect>
                <v:rect id="Rectangle 265288488" o:spid="_x0000_s1055"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DhywAAAOIAAAAPAAAAZHJzL2Rvd25yZXYueG1sRI9fS8Mw&#10;FMXfBb9DuIJvW+q66VaXDZEVfJiI69DXS3LXFpub0sSu89Mvg4GPh/Pnx1muB9uInjpfO1bwME5A&#10;EGtnai4V7It8NAfhA7LBxjEpOJGH9er2ZomZcUf+pH4XShFH2GeooAqhzaT0uiKLfuxa4ugdXGcx&#10;RNmV0nR4jOO2kZMkeZQWa46EClt6rUj/7H5t5NpTXxSN/p6+b75yvc0P+f7vQ6n7u+HlGUSgIfyH&#10;r+03o2CymKez9CldwOVSvANydQYAAP//AwBQSwECLQAUAAYACAAAACEA2+H2y+4AAACFAQAAEwAA&#10;AAAAAAAAAAAAAAAAAAAAW0NvbnRlbnRfVHlwZXNdLnhtbFBLAQItABQABgAIAAAAIQBa9CxbvwAA&#10;ABUBAAALAAAAAAAAAAAAAAAAAB8BAABfcmVscy8ucmVsc1BLAQItABQABgAIAAAAIQC1ABDhywAA&#10;AOIAAAAPAAAAAAAAAAAAAAAAAAcCAABkcnMvZG93bnJldi54bWxQSwUGAAAAAAMAAwC3AAAA/wIA&#10;AAAA&#10;" filled="f" strokecolor="#c2eca2" strokeweight=".5pt">
                  <v:stroke endcap="square"/>
                  <v:textbox inset="2.53867mm,1.2693mm,2.53867mm,1.2693mm"/>
                </v:rect>
                <v:rect id="Rectangle 1959036522" o:spid="_x0000_s1056"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SZUxwAAAOMAAAAPAAAAZHJzL2Rvd25yZXYueG1sRE9fS8Mw&#10;EH8X/A7hBN9css6MWZeNMZgKPohV8PVozraYXEoTu/bbG0Hw8X7/b7ufvBMjDbELbGC5UCCI62A7&#10;bgy8v51uNiBiQrboApOBmSLsd5cXWyxtOPMrjVVqRA7hWKKBNqW+lDLWLXmMi9ATZ+4zDB5TPodG&#10;2gHPOdw7WSi1lh47zg0t9nRsqf6qvr2BD6cfb/V8N49H/aCq9cupeD44Y66vpsM9iERT+hf/uZ9s&#10;nr/aLFdKF4WG358yAHL3AwAA//8DAFBLAQItABQABgAIAAAAIQDb4fbL7gAAAIUBAAATAAAAAAAA&#10;AAAAAAAAAAAAAABbQ29udGVudF9UeXBlc10ueG1sUEsBAi0AFAAGAAgAAAAhAFr0LFu/AAAAFQEA&#10;AAsAAAAAAAAAAAAAAAAAHwEAAF9yZWxzLy5yZWxzUEsBAi0AFAAGAAgAAAAhAFcRJlTHAAAA4wAA&#10;AA8AAAAAAAAAAAAAAAAABwIAAGRycy9kb3ducmV2LnhtbFBLBQYAAAAAAwADALcAAAD7AgAAAAA=&#10;" fillcolor="#c2eca2" stroked="f">
                  <v:textbox inset="2.53867mm,1.2693mm,2.53867mm,1.2693mm"/>
                </v:rect>
                <v:rect id="Rectangle 2081624733" o:spid="_x0000_s1057"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01gyAAAAOMAAAAPAAAAZHJzL2Rvd25yZXYueG1sRE9fS8Mw&#10;EH8X9h3CDfbm0m1t1bpsjMFU8EHsBr4ezdkWk0tpYtd+eyMIPt7v/233ozVioN63jhWslgkI4srp&#10;lmsFl/Pp9h6ED8gajWNSMJGH/W52s8VCuyu/01CGWsQQ9gUqaELoCil91ZBFv3QdceQ+XW8xxLOv&#10;pe7xGsOtkeskyaXFlmNDgx0dG6q+ym+r4MNkz2k2PUzDMXtKyvzttH49GKUW8/HwCCLQGP7Ff+4X&#10;HeenqzzNNuldDr8/RQDk7gcAAP//AwBQSwECLQAUAAYACAAAACEA2+H2y+4AAACFAQAAEwAAAAAA&#10;AAAAAAAAAAAAAAAAW0NvbnRlbnRfVHlwZXNdLnhtbFBLAQItABQABgAIAAAAIQBa9CxbvwAAABUB&#10;AAALAAAAAAAAAAAAAAAAAB8BAABfcmVscy8ucmVsc1BLAQItABQABgAIAAAAIQCHf01gyAAAAOMA&#10;AAAPAAAAAAAAAAAAAAAAAAcCAABkcnMvZG93bnJldi54bWxQSwUGAAAAAAMAAwC3AAAA/AIAAAAA&#10;" fillcolor="#c2eca2" stroked="f">
                  <v:textbox inset="2.53867mm,1.2693mm,2.53867mm,1.2693mm"/>
                </v:rect>
                <v:rect id="Rectangle 264220075" o:spid="_x0000_s1058"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SedywAAAOIAAAAPAAAAZHJzL2Rvd25yZXYueG1sRI9PS8NA&#10;FMTvgt9heYI3u2tN+id2W0qhKvQgRqHXR/aZBHffhuyaJt/eFQSPw8z8htnsRmfFQH1oPWu4nykQ&#10;xJU3LdcaPt6PdysQISIbtJ5Jw0QBdtvrqw0Wxl/4jYYy1iJBOBSooYmxK6QMVUMOw8x3xMn79L3D&#10;mGRfS9PjJcGdlXOlFtJhy2mhwY4ODVVf5bfTcLb5c5ZP62k45E+qXLwe56e91fr2Ztw/gog0xv/w&#10;X/vFaMhUtlyu1UMGv5fSHZDbHwAAAP//AwBQSwECLQAUAAYACAAAACEA2+H2y+4AAACFAQAAEwAA&#10;AAAAAAAAAAAAAAAAAAAAW0NvbnRlbnRfVHlwZXNdLnhtbFBLAQItABQABgAIAAAAIQBa9CxbvwAA&#10;ABUBAAALAAAAAAAAAAAAAAAAAB8BAABfcmVscy8ucmVsc1BLAQItABQABgAIAAAAIQC2cSedywAA&#10;AOIAAAAPAAAAAAAAAAAAAAAAAAcCAABkcnMvZG93bnJldi54bWxQSwUGAAAAAAMAAwC3AAAA/wIA&#10;AAAA&#10;" fillcolor="#c2eca2" stroked="f">
                  <v:textbox inset="2.53867mm,1.2693mm,2.53867mm,1.2693mm"/>
                </v:rect>
                <v:rect id="Rectangle 599902350" o:spid="_x0000_s1059"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Nh7yAAAAOMAAAAPAAAAZHJzL2Rvd25yZXYueG1sRE9fS8Mw&#10;EH8X9h3CDfbmUrt21rpsjMFU8EGsgq9Hc7bF5FKa2LXf3giCj/f7f7vDZI0YafCdYwU36wQEce10&#10;x42C97fzdQHCB2SNxjEpmMnDYb+42mGp3YVfaaxCI2II+xIVtCH0pZS+bsmiX7ueOHKfbrAY4jk0&#10;Ug94ieHWyDRJttJix7GhxZ5OLdVf1bdV8GHyxyyf7+bxlD8k1fblnD4fjVKr5XS8BxFoCv/iP/eT&#10;jvOLLCtu82yTwu9PEQC5/wEAAP//AwBQSwECLQAUAAYACAAAACEA2+H2y+4AAACFAQAAEwAAAAAA&#10;AAAAAAAAAAAAAAAAW0NvbnRlbnRfVHlwZXNdLnhtbFBLAQItABQABgAIAAAAIQBa9CxbvwAAABUB&#10;AAALAAAAAAAAAAAAAAAAAB8BAABfcmVscy8ucmVsc1BLAQItABQABgAIAAAAIQB8bNh7yAAAAOMA&#10;AAAPAAAAAAAAAAAAAAAAAAcCAABkcnMvZG93bnJldi54bWxQSwUGAAAAAAMAAwC3AAAA/AIAAAAA&#10;" fillcolor="#c2eca2" stroked="f">
                  <v:textbox inset="2.53867mm,1.2693mm,2.53867mm,1.2693mm"/>
                </v:rect>
                <v:rect id="Rectangle 1482742465" o:spid="_x0000_s1060"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YHWxwAAAOIAAAAPAAAAZHJzL2Rvd25yZXYueG1sRE/PS8Mw&#10;FL4L+x/CG3hzycpaZ102xmAqeBCr4PXRPNti8lKarGv/e3MQPH58v3eHyVkx0hA6zxrWKwWCuPam&#10;40bD58f5bgsiRGSD1jNpmCnAYb+42WFp/JXfaaxiI1IIhxI1tDH2pZShbslhWPmeOHHffnAYExwa&#10;aQa8pnBnZaZUIR12nBpa7OnUUv1TXZyGL5s/b/L5YR5P+ZOqirdz9nq0Wt8up+MjiEhT/Bf/uV+M&#10;hmJ9r9RWZWlzupTugNz/AgAA//8DAFBLAQItABQABgAIAAAAIQDb4fbL7gAAAIUBAAATAAAAAAAA&#10;AAAAAAAAAAAAAABbQ29udGVudF9UeXBlc10ueG1sUEsBAi0AFAAGAAgAAAAhAFr0LFu/AAAAFQEA&#10;AAsAAAAAAAAAAAAAAAAAHwEAAF9yZWxzLy5yZWxzUEsBAi0AFAAGAAgAAAAhANKRgdbHAAAA4gAA&#10;AA8AAAAAAAAAAAAAAAAABwIAAGRycy9kb3ducmV2LnhtbFBLBQYAAAAAAwADALcAAAD7AgAAAAA=&#10;" fillcolor="#c2eca2" stroked="f">
                  <v:textbox inset="2.53867mm,1.2693mm,2.53867mm,1.2693mm"/>
                </v:rect>
                <v:rect id="Rectangle 491059537" o:spid="_x0000_s1061"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SqywAAAOIAAAAPAAAAZHJzL2Rvd25yZXYueG1sRI9BS8NA&#10;FITvgv9heYI3u9vEtDV2W0qhKngQo+D1kX0mwd23Ibumyb93BcHjMDPfMNv95KwYaQidZw3LhQJB&#10;XHvTcaPh/e10swERIrJB65k0zBRgv7u82GJp/JlfaaxiIxKEQ4ka2hj7UspQt+QwLHxPnLxPPziM&#10;SQ6NNAOeE9xZmSm1kg47Tgst9nRsqf6qvp2GD1s83hbz3TweiwdVrV5O2fPBan19NR3uQUSa4n/4&#10;r/1kNKzzLM/XarOE30vpDsjdDwAAAP//AwBQSwECLQAUAAYACAAAACEA2+H2y+4AAACFAQAAEwAA&#10;AAAAAAAAAAAAAAAAAAAAW0NvbnRlbnRfVHlwZXNdLnhtbFBLAQItABQABgAIAAAAIQBa9CxbvwAA&#10;ABUBAAALAAAAAAAAAAAAAAAAAB8BAABfcmVscy8ucmVsc1BLAQItABQABgAIAAAAIQDevYSqywAA&#10;AOIAAAAPAAAAAAAAAAAAAAAAAAcCAABkcnMvZG93bnJldi54bWxQSwUGAAAAAAMAAwC3AAAA/wIA&#10;AAAA&#10;" fillcolor="#c2eca2" stroked="f">
                  <v:textbox inset="2.53867mm,1.2693mm,2.53867mm,1.2693mm"/>
                </v:rect>
                <v:rect id="Rectangle 892632009" o:spid="_x0000_s1062"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l1lyAAAAOMAAAAPAAAAZHJzL2Rvd25yZXYueG1sRE9Pa8Iw&#10;FL8P/A7hCd5mYmulVqOI4DbYQdYNdg3NW1uWvJQm1vbbL4PBju/3/+2PozVswN63jiSslgIYUuV0&#10;S7WEj/fLYw7MB0VaGUcoYUIPx8PsYa8K7e70hkMZahZDyBdKQhNCV3Duqwat8kvXIUXuy/VWhXj2&#10;Nde9usdwa3gixIZb1VJsaFSH5war7/JmJXya7HmdTdtpOGdPotxcL8nryUi5mI+nHbCAY/gX/7lf&#10;dJyfpGm+Fqs8hd+fIgD88AMAAP//AwBQSwECLQAUAAYACAAAACEA2+H2y+4AAACFAQAAEwAAAAAA&#10;AAAAAAAAAAAAAAAAW0NvbnRlbnRfVHlwZXNdLnhtbFBLAQItABQABgAIAAAAIQBa9CxbvwAAABUB&#10;AAALAAAAAAAAAAAAAAAAAB8BAABfcmVscy8ucmVsc1BLAQItABQABgAIAAAAIQC12l1lyAAAAOMA&#10;AAAPAAAAAAAAAAAAAAAAAAcCAABkcnMvZG93bnJldi54bWxQSwUGAAAAAAMAAwC3AAAA/AIAAAAA&#10;" fillcolor="#c2eca2" stroked="f">
                  <v:textbox inset="2.53867mm,1.2693mm,2.53867mm,1.2693mm"/>
                </v:rect>
                <v:rect id="Rectangle 1143084258" o:spid="_x0000_s1063"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abQygAAAOIAAAAPAAAAZHJzL2Rvd25yZXYueG1sRI9BS8NA&#10;FITvgv9heYI3u2nohjbttpRCVfAgRsHrI/uaBHffhuyaJv/eFQSPw8x8w+wOk7NipCF0njUsFxkI&#10;4tqbjhsNH+/nhzWIEJENWs+kYaYAh/3tzQ5L46/8RmMVG5EgHErU0MbYl1KGuiWHYeF74uRd/OAw&#10;Jjk00gx4TXBnZZ5lhXTYcVposadTS/VX9e00fFr1tFLzZh5P6jGritdz/nK0Wt/fTcctiEhT/A//&#10;tZ+NhmK9UWq1VDn8Xkp3QO5/AAAA//8DAFBLAQItABQABgAIAAAAIQDb4fbL7gAAAIUBAAATAAAA&#10;AAAAAAAAAAAAAAAAAABbQ29udGVudF9UeXBlc10ueG1sUEsBAi0AFAAGAAgAAAAhAFr0LFu/AAAA&#10;FQEAAAsAAAAAAAAAAAAAAAAAHwEAAF9yZWxzLy5yZWxzUEsBAi0AFAAGAAgAAAAhALeJptDKAAAA&#10;4gAAAA8AAAAAAAAAAAAAAAAABwIAAGRycy9kb3ducmV2LnhtbFBLBQYAAAAAAwADALcAAAD+AgAA&#10;AAA=&#10;" fillcolor="#c2eca2" stroked="f">
                  <v:textbox inset="2.53867mm,1.2693mm,2.53867mm,1.2693mm"/>
                </v:rect>
                <v:rect id="Rectangle 492656522" o:spid="_x0000_s1064"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7eyQAAAOEAAAAPAAAAZHJzL2Rvd25yZXYueG1sRI9RS8Mw&#10;FIXfBf9DuIJvLrEsc9ZlYwymgg/DKvh6aa5tMbkpTezaf28EwcfDOec7nM1u8k6MNMQusIHbhQJB&#10;XAfbcWPg/e14swYRE7JFF5gMzBRht7282GBpw5lfaaxSIzKEY4kG2pT6UspYt+QxLkJPnL3PMHhM&#10;WQ6NtAOeM9w7WSi1kh47zgst9nRoqf6qvr2BD6eflnq+n8eDflTV6nQsXvbOmOuraf8AItGU/sN/&#10;7WdrYF0stSr0Hfw+ym9Abn8AAAD//wMAUEsBAi0AFAAGAAgAAAAhANvh9svuAAAAhQEAABMAAAAA&#10;AAAAAAAAAAAAAAAAAFtDb250ZW50X1R5cGVzXS54bWxQSwECLQAUAAYACAAAACEAWvQsW78AAAAV&#10;AQAACwAAAAAAAAAAAAAAAAAfAQAAX3JlbHMvLnJlbHNQSwECLQAUAAYACAAAACEATfoe3skAAADh&#10;AAAADwAAAAAAAAAAAAAAAAAHAgAAZHJzL2Rvd25yZXYueG1sUEsFBgAAAAADAAMAtwAAAP0CAAAA&#10;AA==&#10;" fillcolor="#c2eca2" stroked="f">
                  <v:textbox inset="2.53867mm,1.2693mm,2.53867mm,1.2693mm"/>
                </v:rect>
                <v:rect id="Rectangle 918608894" o:spid="_x0000_s1065"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5jsywAAAOMAAAAPAAAAZHJzL2Rvd25yZXYueG1sRI9PS8NA&#10;FMTvQr/D8gre7G63JtjYbSmFquBBjIVeH9lnErp/QnabJt/eFQSPw8z8htnsRmvYQH1ovVOwXAhg&#10;5CqvW1crOH0dH56AhYhOo/GOFEwUYLed3W2w0P7mPmkoY80SxIUCFTQxdgXnoWrIYlj4jlzyvn1v&#10;MSbZ11z3eEtwa7gUIucWW5cWGuzo0FB1Ka9Wwdlkr4/ZtJ6GQ/YiyvzjKN/3Rqn7+bh/BhZpjP/h&#10;v/abViCXQq7zlVxJ+P2U/gDf/gAAAP//AwBQSwECLQAUAAYACAAAACEA2+H2y+4AAACFAQAAEwAA&#10;AAAAAAAAAAAAAAAAAAAAW0NvbnRlbnRfVHlwZXNdLnhtbFBLAQItABQABgAIAAAAIQBa9CxbvwAA&#10;ABUBAAALAAAAAAAAAAAAAAAAAB8BAABfcmVscy8ucmVsc1BLAQItABQABgAIAAAAIQCad5jsywAA&#10;AOMAAAAPAAAAAAAAAAAAAAAAAAcCAABkcnMvZG93bnJldi54bWxQSwUGAAAAAAMAAwC3AAAA/wIA&#10;AAAA&#10;" fillcolor="#c2eca2" stroked="f">
                  <v:textbox inset="2.53867mm,1.2693mm,2.53867mm,1.2693mm"/>
                </v:rect>
                <v:rect id="Rectangle 1536618183" o:spid="_x0000_s1066"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dvywAAAOMAAAAPAAAAZHJzL2Rvd25yZXYueG1sRI9PS8NA&#10;EMXvgt9hGcGb3SS4oabdllKoCh6kUfA6ZKdJcP+E7Jom3945CB5n5s1777fdz86KicbYB68hX2Ug&#10;yDfB9L7V8PlxeliDiAm9QRs8aVgown53e7PFyoSrP9NUp1awiY8VauhSGiopY9ORw7gKA3m+XcLo&#10;MPE4ttKMeGVzZ2WRZaV02HtO6HCgY0fNd/3jNHxZ9fKolqdlOqrnrC7fT8XbwWp9fzcfNiASzelf&#10;/Pf9arh+rta5KsuCKZiJFyB3vwAAAP//AwBQSwECLQAUAAYACAAAACEA2+H2y+4AAACFAQAAEwAA&#10;AAAAAAAAAAAAAAAAAAAAW0NvbnRlbnRfVHlwZXNdLnhtbFBLAQItABQABgAIAAAAIQBa9CxbvwAA&#10;ABUBAAALAAAAAAAAAAAAAAAAAB8BAABfcmVscy8ucmVsc1BLAQItABQABgAIAAAAIQCqMNdvywAA&#10;AOMAAAAPAAAAAAAAAAAAAAAAAAcCAABkcnMvZG93bnJldi54bWxQSwUGAAAAAAMAAwC3AAAA/wIA&#10;AAAA&#10;" fillcolor="#c2eca2" stroked="f">
                  <v:textbox inset="2.53867mm,1.2693mm,2.53867mm,1.2693mm"/>
                </v:rect>
                <v:rect id="Rectangle 410616331" o:spid="_x0000_s1067"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l2lygAAAOEAAAAPAAAAZHJzL2Rvd25yZXYueG1sRI9BS8NA&#10;FITvgv9heQVvdtO0SW3stpRCVfAgTQWvj+wzCe6+Ddk1Tf69Kwgeh5n5htnuR2vEQL1vHStYzBMQ&#10;xJXTLdcK3i+n+wcQPiBrNI5JwUQe9rvbmy0W2l35TEMZahEh7AtU0ITQFVL6qiGLfu464uh9ut5i&#10;iLKvpe7xGuHWyDRJcmmx5bjQYEfHhqqv8tsq+DDZ8yqbNtNwzJ6SMn87pa8Ho9TdbDw8ggg0hv/w&#10;X/tFK1gvl/l6k67g91F8A3L3AwAA//8DAFBLAQItABQABgAIAAAAIQDb4fbL7gAAAIUBAAATAAAA&#10;AAAAAAAAAAAAAAAAAABbQ29udGVudF9UeXBlc10ueG1sUEsBAi0AFAAGAAgAAAAhAFr0LFu/AAAA&#10;FQEAAAsAAAAAAAAAAAAAAAAAHwEAAF9yZWxzLy5yZWxzUEsBAi0AFAAGAAgAAAAhAITyXaXKAAAA&#10;4QAAAA8AAAAAAAAAAAAAAAAABwIAAGRycy9kb3ducmV2LnhtbFBLBQYAAAAAAwADALcAAAD+AgAA&#10;AAA=&#10;" fillcolor="#c2eca2" stroked="f">
                  <v:textbox inset="2.53867mm,1.2693mm,2.53867mm,1.2693mm"/>
                </v:rect>
                <v:rect id="Rectangle 162863119" o:spid="_x0000_s1068"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sP6ywAAAOMAAAAPAAAAZHJzL2Rvd25yZXYueG1sRI9BS8Qw&#10;FITvgv8hPMGbm7TaZVs3uywLq4IHsQpeH82zLSYvpYnd9t8bQfA4zMw3zHY/OysmGkPvWUO2UiCI&#10;G296bjW8v51uNiBCRDZoPZOGhQLsd5cXW6yMP/MrTXVsRYJwqFBDF+NQSRmajhyGlR+Ik/fpR4cx&#10;ybGVZsRzgjsrc6XW0mHPaaHDgY4dNV/1t9PwYYvHu2Ipl+lYPKh6/XLKnw9W6+ur+XAPItIc/8N/&#10;7SejIc+yYlOq8jaD30/pD8jdDwAAAP//AwBQSwECLQAUAAYACAAAACEA2+H2y+4AAACFAQAAEwAA&#10;AAAAAAAAAAAAAAAAAAAAW0NvbnRlbnRfVHlwZXNdLnhtbFBLAQItABQABgAIAAAAIQBa9CxbvwAA&#10;ABUBAAALAAAAAAAAAAAAAAAAAB8BAABfcmVscy8ucmVsc1BLAQItABQABgAIAAAAIQC70sP6ywAA&#10;AOMAAAAPAAAAAAAAAAAAAAAAAAcCAABkcnMvZG93bnJldi54bWxQSwUGAAAAAAMAAwC3AAAA/wIA&#10;AAAA&#10;" fillcolor="#c2eca2" stroked="f">
                  <v:textbox inset="2.53867mm,1.2693mm,2.53867mm,1.2693mm"/>
                </v:rect>
                <v:rect id="Rectangle 240019975" o:spid="_x0000_s1069"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x1wygAAAOEAAAAPAAAAZHJzL2Rvd25yZXYueG1sRI9BS8NA&#10;FITvgv9heYI3u9vYxBq7LaVQFXoQo+D1kX0mwd23Ibumyb93BcHjMDPfMJvd5KwYaQidZw3LhQJB&#10;XHvTcaPh/e14swYRIrJB65k0zBRgt7282GBp/JlfaaxiIxKEQ4ka2hj7UspQt+QwLHxPnLxPPziM&#10;SQ6NNAOeE9xZmSlVSIcdp4UWezq0VH9V307Dh82fVvl8P4+H/FFVxcsxO+2t1tdX0/4BRKQp/of/&#10;2s9Gw3qZrW5VcQe/j9IbkNsfAAAA//8DAFBLAQItABQABgAIAAAAIQDb4fbL7gAAAIUBAAATAAAA&#10;AAAAAAAAAAAAAAAAAABbQ29udGVudF9UeXBlc10ueG1sUEsBAi0AFAAGAAgAAAAhAFr0LFu/AAAA&#10;FQEAAAsAAAAAAAAAAAAAAAAAHwEAAF9yZWxzLy5yZWxzUEsBAi0AFAAGAAgAAAAhAKzDHXDKAAAA&#10;4QAAAA8AAAAAAAAAAAAAAAAABwIAAGRycy9kb3ducmV2LnhtbFBLBQYAAAAAAwADALcAAAD+AgAA&#10;AAA=&#10;" fillcolor="#c2eca2" stroked="f">
                  <v:textbox inset="2.53867mm,1.2693mm,2.53867mm,1.2693mm"/>
                </v:rect>
                <v:rect id="Rectangle 376500190" o:spid="_x0000_s1070"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XQ9ygAAAOIAAAAPAAAAZHJzL2Rvd25yZXYueG1sRI9BS8NA&#10;FITvgv9heYI3u2tNSpp2W0qhKngoRsHrI/tMgrtvQ3ZNk3/vCoLHYWa+Ybb7yVkx0hA6zxruFwoE&#10;ce1Nx42G97fTXQEiRGSD1jNpmCnAfnd9tcXS+Au/0ljFRiQIhxI1tDH2pZShbslhWPieOHmffnAY&#10;kxwaaQa8JLizcqnUSjrsOC202NOxpfqr+nYaPmz+lOXzeh6P+aOqVufT8uVgtb69mQ4bEJGm+B/+&#10;az8bDUXxoFSRZTn8Xkp3QO5+AAAA//8DAFBLAQItABQABgAIAAAAIQDb4fbL7gAAAIUBAAATAAAA&#10;AAAAAAAAAAAAAAAAAABbQ29udGVudF9UeXBlc10ueG1sUEsBAi0AFAAGAAgAAAAhAFr0LFu/AAAA&#10;FQEAAAsAAAAAAAAAAAAAAAAAHwEAAF9yZWxzLy5yZWxzUEsBAi0AFAAGAAgAAAAhAEbBdD3KAAAA&#10;4gAAAA8AAAAAAAAAAAAAAAAABwIAAGRycy9kb3ducmV2LnhtbFBLBQYAAAAAAwADALcAAAD+AgAA&#10;AAA=&#10;" fillcolor="#c2eca2" stroked="f">
                  <v:textbox inset="2.53867mm,1.2693mm,2.53867mm,1.2693mm"/>
                </v:rect>
                <v:line id="Line 90" o:spid="_x0000_s1071"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VjygAAAOMAAAAPAAAAZHJzL2Rvd25yZXYueG1sRI9Ba8JA&#10;FITvQv/D8gredGNsTUldpUQFjzUt9PqafSYh2bdhd6vx33cLBY/DzHzDrLej6cWFnG8tK1jMExDE&#10;ldUt1wo+Pw6zFxA+IGvsLZOCG3nYbh4ma8y1vfKJLmWoRYSwz1FBE8KQS+mrhgz6uR2Io3e2zmCI&#10;0tVSO7xGuOllmiQrabDluNDgQEVDVVf+GAXkvpbf5+F9LI5ddyvNPqNilyk1fRzfXkEEGsM9/N8+&#10;agVpkq6W6dNztoC/T/EPyM0vAAAA//8DAFBLAQItABQABgAIAAAAIQDb4fbL7gAAAIUBAAATAAAA&#10;AAAAAAAAAAAAAAAAAABbQ29udGVudF9UeXBlc10ueG1sUEsBAi0AFAAGAAgAAAAhAFr0LFu/AAAA&#10;FQEAAAsAAAAAAAAAAAAAAAAAHwEAAF9yZWxzLy5yZWxzUEsBAi0AFAAGAAgAAAAhAMlEpWPKAAAA&#10;4wAAAA8AAAAAAAAAAAAAAAAABwIAAGRycy9kb3ducmV2LnhtbFBLBQYAAAAAAwADALcAAAD+AgAA&#10;AAA=&#10;">
                  <v:stroke endarrow="classic" endarrowwidth="narrow" endarrowlength="short" endcap="round"/>
                </v:line>
                <v:shape id="_x0000_s1072"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VrygAAAOMAAAAPAAAAZHJzL2Rvd25yZXYueG1sRI/NasMw&#10;EITvhb6D2EJvjRxDXeFGCUmgSQ/NIT+X3hZrY5lYkpG2ifv2VaHQ4zAz3zCzxeh6caWYuuA1TCcF&#10;CPJNMJ1vNZyOb08KRGL0BvvgScM3JVjM7+9mWJtw83u6HrgVGeJTjRos81BLmRpLDtMkDOSzdw7R&#10;IWcZW2ki3jLc9bIsiko67HxesDjQ2lJzOXw5Darcf9LRfgyOt3HbbXjc7TYrrR8fxuUrCKaR/8N/&#10;7XejoSxUWannF1XB76f8B+T8BwAA//8DAFBLAQItABQABgAIAAAAIQDb4fbL7gAAAIUBAAATAAAA&#10;AAAAAAAAAAAAAAAAAABbQ29udGVudF9UeXBlc10ueG1sUEsBAi0AFAAGAAgAAAAhAFr0LFu/AAAA&#10;FQEAAAsAAAAAAAAAAAAAAAAAHwEAAF9yZWxzLy5yZWxzUEsBAi0AFAAGAAgAAAAhAAQjJWvKAAAA&#10;4w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30944,0;352873,0;383817,26199;383817,130997;352873,157196;30944,157196;0,130997;0,26199" o:connectangles="0,0,0,0,0,0,0,0,0" textboxrect="0,0,10320,4992"/>
                  <v:textbox inset="0,0,0,0">
                    <w:txbxContent>
                      <w:p w14:paraId="505A1391"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_x0000_s1073"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kpygAAAOIAAAAPAAAAZHJzL2Rvd25yZXYueG1sRI9BSwMx&#10;FITvgv8hPMGbzbpQu902LSrYerCHtl56e2yem8XNy5I82/XfG0HwOMzMN8xyPfpenSmmLrCB+0kB&#10;irgJtuPWwPvx5a4ClQTZYh+YDHxTgvXq+mqJtQ0X3tP5IK3KEE41GnAiQ611ahx5TJMwEGfvI0SP&#10;kmVstY14yXDf67IoHrTHjvOCw4GeHTWfhy9voCr3Jzq6t8HLNm67jYy73ebJmNub8XEBSmiU//Bf&#10;+9UamE/nZTGbVVP4vZTvgF79AAAA//8DAFBLAQItABQABgAIAAAAIQDb4fbL7gAAAIUBAAATAAAA&#10;AAAAAAAAAAAAAAAAAABbQ29udGVudF9UeXBlc10ueG1sUEsBAi0AFAAGAAgAAAAhAFr0LFu/AAAA&#10;FQEAAAsAAAAAAAAAAAAAAAAAHwEAAF9yZWxzLy5yZWxzUEsBAi0AFAAGAAgAAAAhAGlSqSn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30944,0;352873,0;383817,26199;383817,130997;352873,157196;30944,157196;0,130997;0,26199" o:connectangles="0,0,0,0,0,0,0,0,0" textboxrect="0,0,10320,4992"/>
                  <v:textbox inset="0,0,0,0">
                    <w:txbxContent>
                      <w:p w14:paraId="5BD5AF38"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_x0000_s1074"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lwygAAAOMAAAAPAAAAZHJzL2Rvd25yZXYueG1sRI9BT8Mw&#10;DIXvSPyHyEjcWNohoVCWTYDExoEdtnHhZjVeU61xqiRs5d/jAxJH+z2/93mxmsKgzpRyH9lCPatA&#10;EbfR9dxZ+Dy83RlQuSA7HCKThR/KsFpeXy2wcfHCOzrvS6ckhHODFnwpY6N1bj0FzLM4Eot2jClg&#10;kTF12iW8SHgY9LyqHnTAnqXB40ivntrT/jtYMPPdFx38xxjKJm36dZm22/WLtbc30/MTqEJT+Tf/&#10;Xb87wTf1Y1Ubcy/Q8pMsQC9/AQAA//8DAFBLAQItABQABgAIAAAAIQDb4fbL7gAAAIUBAAATAAAA&#10;AAAAAAAAAAAAAAAAAABbQ29udGVudF9UeXBlc10ueG1sUEsBAi0AFAAGAAgAAAAhAFr0LFu/AAAA&#10;FQEAAAsAAAAAAAAAAAAAAAAAHwEAAF9yZWxzLy5yZWxzUEsBAi0AFAAGAAgAAAAhAHeKWXDKAAAA&#10;4w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20153,0;229816,0;249968,26199;249968,130997;229816,157197;20153,157197;0,130997;0,26199" o:connectangles="0,0,0,0,0,0,0,0,0" textboxrect="0,0,10320,4992"/>
                  <v:textbox inset="0,0,0,0">
                    <w:txbxContent>
                      <w:p w14:paraId="09A7CAD7"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5"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X4axQAAAOMAAAAPAAAAZHJzL2Rvd25yZXYueG1sRE9fa8Iw&#10;EH8f7DuEG/g2UzvstDaVMRj4qN0+wNHcmmJzyZrM1m9vhMEe7/f/qv1sB3GhMfSOFayWGQji1ume&#10;OwVfnx/PGxAhImscHJOCKwXY148PFZbaTXyiSxM7kUI4lKjAxOhLKUNryGJYOk+cuG83WozpHDup&#10;R5xSuB1knmWFtNhzajDo6d1Qe25+rQIfbe6PB2qmvCs24Tycttcfo9TiaX7bgYg0x3/xn/ug0/z1&#10;OnvJi23xCvefEgCyvgEAAP//AwBQSwECLQAUAAYACAAAACEA2+H2y+4AAACFAQAAEwAAAAAAAAAA&#10;AAAAAAAAAAAAW0NvbnRlbnRfVHlwZXNdLnhtbFBLAQItABQABgAIAAAAIQBa9CxbvwAAABUBAAAL&#10;AAAAAAAAAAAAAAAAAB8BAABfcmVscy8ucmVsc1BLAQItABQABgAIAAAAIQAc2X4axQAAAOMAAAAP&#10;AAAAAAAAAAAAAAAAAAcCAABkcnMvZG93bnJldi54bWxQSwUGAAAAAAMAAwC3AAAA+QIAAAAA&#10;" strokecolor="#353630">
                  <v:stroke joinstyle="miter"/>
                </v:line>
                <v:line id="Straight Connector 610289312" o:spid="_x0000_s1076"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TygxgAAAOIAAAAPAAAAZHJzL2Rvd25yZXYueG1sRI/BasMw&#10;EETvhf6D2EJujRyRGNeNEkKhkGPj9gMWa2uZWCvFUmLn76tCocdhZt4w2/3sBnGjMfaeNayWBQji&#10;1pueOw1fn+/PFYiYkA0OnknDnSLsd48PW6yNn/hEtyZ1IkM41qjBphRqKWNryWFc+kCcvW8/OkxZ&#10;jp00I04Z7gapiqKUDnvOCxYDvVlqz83VaQjJqfBxpGZSXVnF83B6uV+s1oun+fAKItGc/sN/7aPR&#10;sFmrslIbVcLvpXwH5O4HAAD//wMAUEsBAi0AFAAGAAgAAAAhANvh9svuAAAAhQEAABMAAAAAAAAA&#10;AAAAAAAAAAAAAFtDb250ZW50X1R5cGVzXS54bWxQSwECLQAUAAYACAAAACEAWvQsW78AAAAVAQAA&#10;CwAAAAAAAAAAAAAAAAAfAQAAX3JlbHMvLnJlbHNQSwECLQAUAAYACAAAACEAaWE8oMYAAADiAAAA&#10;DwAAAAAAAAAAAAAAAAAHAgAAZHJzL2Rvd25yZXYueG1sUEsFBgAAAAADAAMAtwAAAPoCA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7"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leyAAAAOMAAAAPAAAAZHJzL2Rvd25yZXYueG1sRE9bS8Mw&#10;FH4X/A/hCHtzad3sXF02vCDI3rYJ4ltoTpuy5iQkMa3/3gjCHs93P5vdZAaW0IfekoByXgBDaqzq&#10;qRPwcXq7fQAWoiQlB0so4AcD7LbXVxtZKzvSAdMxdiyHUKilAB2jqzkPjUYjw9w6pMy11hsZ8+k7&#10;rrwcc7gZ+F1RVNzInnKDlg5fNDbn47cR0J7dq1u7z6SXC/vlx316bg9JiNnN9PQILOIUL+J/97vK&#10;81fV6r5al+US/n7KAPDtLwAAAP//AwBQSwECLQAUAAYACAAAACEA2+H2y+4AAACFAQAAEwAAAAAA&#10;AAAAAAAAAAAAAAAAW0NvbnRlbnRfVHlwZXNdLnhtbFBLAQItABQABgAIAAAAIQBa9CxbvwAAABUB&#10;AAALAAAAAAAAAAAAAAAAAB8BAABfcmVscy8ucmVsc1BLAQItABQABgAIAAAAIQCJtCleyAAAAOMA&#10;AAAPAAAAAAAAAAAAAAAAAAcCAABkcnMvZG93bnJldi54bWxQSwUGAAAAAAMAAwC3AAAA/AIAAAAA&#10;" stroked="f" strokeweight="1pt"/>
                <v:roundrect id="Rectangle: Rounded Corners 1380065720" o:spid="_x0000_s1078"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1FygAAAOIAAAAPAAAAZHJzL2Rvd25yZXYueG1sRI9BSwMx&#10;FITvgv8hPMGL2GxT6pa1aanCihcpW/X+TJ67i5uXJYnt6q83guBxmJlvmPV2coM4Uoi9Zw3zWQGC&#10;2Hjbc6vh5bm+XoGICdni4Jk0fFGE7eb8bI2V9Sdu6HhIrcgQjhVq6FIaKymj6chhnPmROHvvPjhM&#10;WYZW2oCnDHeDVEVxIx32nBc6HOm+I/Nx+HQaliG8fb+aZn9XN8sn87Aqr+pdqfXlxbS7BZFoSv/h&#10;v/aj1aCUWsxLtVDweynfAbn5AQAA//8DAFBLAQItABQABgAIAAAAIQDb4fbL7gAAAIUBAAATAAAA&#10;AAAAAAAAAAAAAAAAAABbQ29udGVudF9UeXBlc10ueG1sUEsBAi0AFAAGAAgAAAAhAFr0LFu/AAAA&#10;FQEAAAsAAAAAAAAAAAAAAAAAHwEAAF9yZWxzLy5yZWxzUEsBAi0AFAAGAAgAAAAhAP36vUXKAAAA&#10;4gAAAA8AAAAAAAAAAAAAAAAABwIAAGRycy9kb3ducmV2LnhtbFBLBQYAAAAAAwADALcAAAD+AgAA&#10;AAA=&#10;" strokecolor="#353630">
                  <v:stroke joinstyle="miter"/>
                </v:roundrect>
                <v:roundrect id="Rectangle: Rounded Corners 206586468" o:spid="_x0000_s1079"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T84zAAAAOMAAAAPAAAAZHJzL2Rvd25yZXYueG1sRI9BS8NA&#10;FITvgv9heYIXsZu0xtTYbalCpBeRVL0/d59JMPs27K5t9Ne7guBxmJlvmNVmsoM4kA+9YwX5LANB&#10;rJ3puVXw8lxfLkGEiGxwcEwKvijAZn16ssLKuCM3dNjHViQIhwoVdDGOlZRBd2QxzNxInLx35y3G&#10;JH0rjcdjgttBzrPsWlrsOS10ONJ9R/pj/2kVFN6/fb/q5umubopH/bAsL+ptqdT52bS9BRFpiv/h&#10;v/bOKJjnV1lZ5IubBfx+Sn9Arn8AAAD//wMAUEsBAi0AFAAGAAgAAAAhANvh9svuAAAAhQEAABMA&#10;AAAAAAAAAAAAAAAAAAAAAFtDb250ZW50X1R5cGVzXS54bWxQSwECLQAUAAYACAAAACEAWvQsW78A&#10;AAAVAQAACwAAAAAAAAAAAAAAAAAfAQAAX3JlbHMvLnJlbHNQSwECLQAUAAYACAAAACEAEqU/OMwA&#10;AADjAAAADwAAAAAAAAAAAAAAAAAHAgAAZHJzL2Rvd25yZXYueG1sUEsFBgAAAAADAAMAtwAAAAAD&#10;AAAAAA==&#10;" strokecolor="#353630">
                  <v:stroke joinstyle="miter"/>
                </v:roundrect>
                <v:roundrect id="Rectangle: Rounded Corners 1372314673" o:spid="_x0000_s1080"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JPQxwAAAOMAAAAPAAAAZHJzL2Rvd25yZXYueG1sRE9fS8Mw&#10;EH8X/A7hBF/EJU5qS102plDxRUanvp/J2RabS0niVv30RhB8vN//W21mN4oDhTh41nC1UCCIjbcD&#10;dxpenpvLCkRMyBZHz6ThiyJs1qcnK6ytP3JLh33qRA7hWKOGPqWpljKanhzGhZ+IM/fug8OUz9BJ&#10;G/CYw90ol0rdSIcD54YeJ7rvyXzsP52GIoS371fT7u6atngyD1V50WxLrc/P5u0tiERz+hf/uR9t&#10;nq9UWVTldbGE358yAHL9AwAA//8DAFBLAQItABQABgAIAAAAIQDb4fbL7gAAAIUBAAATAAAAAAAA&#10;AAAAAAAAAAAAAABbQ29udGVudF9UeXBlc10ueG1sUEsBAi0AFAAGAAgAAAAhAFr0LFu/AAAAFQEA&#10;AAsAAAAAAAAAAAAAAAAAHwEAAF9yZWxzLy5yZWxzUEsBAi0AFAAGAAgAAAAhAMnok9DHAAAA4wAA&#10;AA8AAAAAAAAAAAAAAAAABwIAAGRycy9kb3ducmV2LnhtbFBLBQYAAAAAAwADALcAAAD7AgAAAAA=&#10;" strokecolor="#353630">
                  <v:stroke joinstyle="miter"/>
                </v:roundrect>
                <v:roundrect id="Rectangle: Rounded Corners 1060150875" o:spid="_x0000_s1081"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mgnyQAAAOEAAAAPAAAAZHJzL2Rvd25yZXYueG1sRI9BS8Qw&#10;FITvgv8hPMGLuImL7Za62WUVKl5Euur9mTzbYvNSkrhb/fVGEDwOM/MNs97ObhQHCnHwrOFqoUAQ&#10;G28H7jS8PDeXFYiYkC2OnknDF0XYbk5P1lhbf+SWDvvUiQzhWKOGPqWpljKanhzGhZ+Is/fug8OU&#10;ZeikDXjMcDfKpVKldDhwXuhxoruezMf+02koQnj7fjXt023TFo/mvlpdNLuV1udn8+4GRKI5/Yf/&#10;2g9WQ1lWxbVSS/h9lN+A3PwAAAD//wMAUEsBAi0AFAAGAAgAAAAhANvh9svuAAAAhQEAABMAAAAA&#10;AAAAAAAAAAAAAAAAAFtDb250ZW50X1R5cGVzXS54bWxQSwECLQAUAAYACAAAACEAWvQsW78AAAAV&#10;AQAACwAAAAAAAAAAAAAAAAAfAQAAX3JlbHMvLnJlbHNQSwECLQAUAAYACAAAACEAjMJoJ8kAAADh&#10;AAAADwAAAAAAAAAAAAAAAAAHAgAAZHJzL2Rvd25yZXYueG1sUEsFBgAAAAADAAMAtwAAAP0CAAAA&#10;AA==&#10;" strokecolor="#353630">
                  <v:stroke joinstyle="miter"/>
                </v:roundrect>
                <v:roundrect id="Rectangle: Rounded Corners 1831584018" o:spid="_x0000_s1082"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uAzAAAAOIAAAAPAAAAZHJzL2Rvd25yZXYueG1sRI9BSwMx&#10;FITvgv8hPMGL2Gxba7fbpqUKK15K2ar3Z/K6u7h5WZLYrv56Iwgeh5n5hlltBtuJE/nQOlYwHmUg&#10;iLUzLdcKXl/K2xxEiMgGO8ek4IsCbNaXFyssjDtzRadDrEWCcChQQRNjX0gZdEMWw8j1xMk7Om8x&#10;JulraTyeE9x2cpJl99Jiy2mhwZ4eG9Ifh0+rYOb9+/ebrvYPZTXb6ad8flNu50pdXw3bJYhIQ/wP&#10;/7WfjYLFeLq4y7PJFH4vpTsg1z8AAAD//wMAUEsBAi0AFAAGAAgAAAAhANvh9svuAAAAhQEAABMA&#10;AAAAAAAAAAAAAAAAAAAAAFtDb250ZW50X1R5cGVzXS54bWxQSwECLQAUAAYACAAAACEAWvQsW78A&#10;AAAVAQAACwAAAAAAAAAAAAAAAAAfAQAAX3JlbHMvLnJlbHNQSwECLQAUAAYACAAAACEAWMFrgMwA&#10;AADiAAAADwAAAAAAAAAAAAAAAAAHAgAAZHJzL2Rvd25yZXYueG1sUEsFBgAAAAADAAMAtwAAAAAD&#10;AAAAAA==&#10;" strokecolor="#353630">
                  <v:stroke joinstyle="miter"/>
                </v:roundrect>
                <v:roundrect id="Rectangle: Rounded Corners 1423109128" o:spid="_x0000_s1083"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zygAAAOIAAAAPAAAAZHJzL2Rvd25yZXYueG1sRI9BS8Qw&#10;FITvgv8hPMGLuKkNdZe62WUVKl5Euur9mTzbYvNSkrhb/fVGEDwOM/MNs97ObhQHCnHwrOFqUYAg&#10;Nt4O3Gl4eW4uVyBiQrY4eiYNXxRhuzk9WWNt/ZFbOuxTJzKEY40a+pSmWspoenIYF34izt67Dw5T&#10;lqGTNuAxw90oy6K4lg4Hzgs9TnTXk/nYfzoNVQhv36+mfbpt2urR3K+WF81uqfX52by7AZFoTv/h&#10;v/aD1aDKSqlSKQW/l/IdkJsfAAAA//8DAFBLAQItABQABgAIAAAAIQDb4fbL7gAAAIUBAAATAAAA&#10;AAAAAAAAAAAAAAAAAABbQ29udGVudF9UeXBlc10ueG1sUEsBAi0AFAAGAAgAAAAhAFr0LFu/AAAA&#10;FQEAAAsAAAAAAAAAAAAAAAAAHwEAAF9yZWxzLy5yZWxzUEsBAi0AFAAGAAgAAAAhAC79eXPKAAAA&#10;4gAAAA8AAAAAAAAAAAAAAAAABwIAAGRycy9kb3ducmV2LnhtbFBLBQYAAAAAAwADALcAAAD+AgAA&#10;AAA=&#10;" strokecolor="#353630">
                  <v:stroke joinstyle="miter"/>
                </v:roundrect>
                <v:roundrect id="Rectangle: Rounded Corners 1166321152" o:spid="_x0000_s1084"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AqxwAAAOMAAAAPAAAAZHJzL2Rvd25yZXYueG1sRE9La8JA&#10;EL4X/A/LCN7qxlo1RFeRguilBR/gdciOSTA7G7NrEvvruwXB43zvWaw6U4qGaldYVjAaRiCIU6sL&#10;zhScjpv3GITzyBpLy6TgQQ5Wy97bAhNtW95Tc/CZCCHsElSQe18lUro0J4NuaCviwF1sbdCHs86k&#10;rrEN4aaUH1E0lQYLDg05VvSVU3o93I2C67GyP5Pvci/Pt2Zz37bn7hdZqUG/W89BeOr8S/x073SY&#10;P4vGs3EcTz7h/6cAgFz+AQAA//8DAFBLAQItABQABgAIAAAAIQDb4fbL7gAAAIUBAAATAAAAAAAA&#10;AAAAAAAAAAAAAABbQ29udGVudF9UeXBlc10ueG1sUEsBAi0AFAAGAAgAAAAhAFr0LFu/AAAAFQEA&#10;AAsAAAAAAAAAAAAAAAAAHwEAAF9yZWxzLy5yZWxzUEsBAi0AFAAGAAgAAAAhADi1gCrHAAAA4wAA&#10;AA8AAAAAAAAAAAAAAAAABwIAAGRycy9kb3ducmV2LnhtbFBLBQYAAAAAAwADALcAAAD7AgAAAAA=&#10;" strokecolor="#353630">
                  <v:stroke joinstyle="miter"/>
                </v:roundrect>
                <v:roundrect id="Rectangle: Rounded Corners 288655123" o:spid="_x0000_s1085"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X9GxwAAAOMAAAAPAAAAZHJzL2Rvd25yZXYueG1sRE/NSsQw&#10;EL4LvkMYwYu4aQvdlrrZZRUqXkS66n1MxrbYTEoSd6tPbwTB43z/s9ktdhJH8mF0rCBfZSCItTMj&#10;9wpentvrGkSIyAYnx6TgiwLstudnG2yMO3FHx0PsRQrh0KCCIca5kTLogSyGlZuJE/fuvMWYTt9L&#10;4/GUwu0kiyxbS4sjp4YBZ7obSH8cPq2C0vu371fdPd22Xfmo7+vqqt1XSl1eLPsbEJGW+C/+cz+Y&#10;NL9eF3lR5VUJvz8lAOT2BwAA//8DAFBLAQItABQABgAIAAAAIQDb4fbL7gAAAIUBAAATAAAAAAAA&#10;AAAAAAAAAAAAAABbQ29udGVudF9UeXBlc10ueG1sUEsBAi0AFAAGAAgAAAAhAFr0LFu/AAAAFQEA&#10;AAsAAAAAAAAAAAAAAAAAHwEAAF9yZWxzLy5yZWxzUEsBAi0AFAAGAAgAAAAhAAVRf0bHAAAA4wAA&#10;AA8AAAAAAAAAAAAAAAAABwIAAGRycy9kb3ducmV2LnhtbFBLBQYAAAAAAwADALcAAAD7AgAAAAA=&#10;" strokecolor="#353630">
                  <v:stroke joinstyle="miter"/>
                </v:roundrect>
                <v:roundrect id="Rectangle: Rounded Corners 1592074123" o:spid="_x0000_s1086"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BwywAAAOEAAAAPAAAAZHJzL2Rvd25yZXYueG1sRI9PSwMx&#10;FMTvQr9DeAUvYrO2bv+sTUsVVnoR2ar31+S5u7h5WZLYrn56Iwgeh5nfDLPeDrYTJ/KhdazgZpKB&#10;INbOtFwreH0pr5cgQkQ22DkmBV8UYLsZXayxMO7MFZ0OsRaphEOBCpoY+0LKoBuyGCauJ07eu/MW&#10;Y5K+lsbjOZXbTk6zbC4ttpwWGuzpoSH9cfi0CnLvj99vunq+L6v8ST8uF1flbqHU5XjY3YGINMT/&#10;8B+9N4nLZ6v57WwKv4/SG5CbHwAAAP//AwBQSwECLQAUAAYACAAAACEA2+H2y+4AAACFAQAAEwAA&#10;AAAAAAAAAAAAAAAAAAAAW0NvbnRlbnRfVHlwZXNdLnhtbFBLAQItABQABgAIAAAAIQBa9CxbvwAA&#10;ABUBAAALAAAAAAAAAAAAAAAAAB8BAABfcmVscy8ucmVsc1BLAQItABQABgAIAAAAIQDRDPBwywAA&#10;AOEAAAAPAAAAAAAAAAAAAAAAAAcCAABkcnMvZG93bnJldi54bWxQSwUGAAAAAAMAAwC3AAAA/wIA&#10;AAAA&#10;" strokecolor="#353630">
                  <v:stroke joinstyle="miter"/>
                </v:roundrect>
                <v:roundrect id="Rectangle: Rounded Corners 1620494392" o:spid="_x0000_s1087"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gByAAAAOMAAAAPAAAAZHJzL2Rvd25yZXYueG1sRE9fS8Mw&#10;EH8X/A7hBF/EJeq6jrpsTKHiy5BOfT+Tsy02l5LErfrpjSD4eL//t9pMbhAHCrH3rOFqpkAQG297&#10;bjW8PNeXSxAxIVscPJOGL4qwWZ+erLCy/sgNHfapFTmEY4UaupTGSspoOnIYZ34kzty7Dw5TPkMr&#10;bcBjDneDvFZqIR32nBs6HOm+I/Ox/3QaihDevl9N83RXN8XOPCzLi3pban1+Nm1vQSSa0r/4z/1o&#10;83ylinJ+s5gX8PtTBkCufwAAAP//AwBQSwECLQAUAAYACAAAACEA2+H2y+4AAACFAQAAEwAAAAAA&#10;AAAAAAAAAAAAAAAAW0NvbnRlbnRfVHlwZXNdLnhtbFBLAQItABQABgAIAAAAIQBa9CxbvwAAABUB&#10;AAALAAAAAAAAAAAAAAAAAB8BAABfcmVscy8ucmVsc1BLAQItABQABgAIAAAAIQBB+4gByAAAAOMA&#10;AAAPAAAAAAAAAAAAAAAAAAcCAABkcnMvZG93bnJldi54bWxQSwUGAAAAAAMAAwC3AAAA/AIAAAAA&#10;" strokecolor="#353630">
                  <v:stroke joinstyle="miter"/>
                </v:roundrect>
                <v:roundrect id="Rectangle: Rounded Corners 1857514841" o:spid="_x0000_s1088"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7PUxwAAAOEAAAAPAAAAZHJzL2Rvd25yZXYueG1sRE/Pa8Iw&#10;FL4P/B/CE3YZmipYS2cUN+jYZYy6eX9Lnm2xeSlJpt3++uUw8Pjx/d7sRtuLC/nQOVawmGcgiLUz&#10;HTcKPj+qWQEiRGSDvWNS8EMBdtvJ3QZL465c0+UQG5FCOJSooI1xKKUMuiWLYe4G4sSdnLcYE/SN&#10;NB6vKdz2cpllubTYcWpocaDnlvT58G0VrLz/+j3q+v2pqldv+qVYP1T7tVL303H/CCLSGG/if/er&#10;UZAvlnlWFGlyepTegNz+AQAA//8DAFBLAQItABQABgAIAAAAIQDb4fbL7gAAAIUBAAATAAAAAAAA&#10;AAAAAAAAAAAAAABbQ29udGVudF9UeXBlc10ueG1sUEsBAi0AFAAGAAgAAAAhAFr0LFu/AAAAFQEA&#10;AAsAAAAAAAAAAAAAAAAAHwEAAF9yZWxzLy5yZWxzUEsBAi0AFAAGAAgAAAAhABrjs9THAAAA4QAA&#10;AA8AAAAAAAAAAAAAAAAABwIAAGRycy9kb3ducmV2LnhtbFBLBQYAAAAAAwADALcAAAD7AgAAAAA=&#10;" strokecolor="#353630">
                  <v:stroke joinstyle="miter"/>
                </v:roundrect>
                <v:roundrect id="Rectangle: Rounded Corners 49354759" o:spid="_x0000_s1089"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9+ixwAAAOEAAAAPAAAAZHJzL2Rvd25yZXYueG1sRE9dS8Mw&#10;FH0X9h/CHfgiLp1j61aXjSlUfBnSqe/X5K4ta25KErfqrzeC4OPhfK+3g+3EmXxoHSuYTjIQxNqZ&#10;lmsFb6/l7RJEiMgGO8ek4IsCbDejqzUWxl24ovMh1iKFcChQQRNjX0gZdEMWw8T1xIk7Om8xJuhr&#10;aTxeUrjt5F2WLaTFllNDgz09NqRPh0+rYO79x/e7rl4eymq+10/L/Kbc5Updj4fdPYhIQ/wX/7mf&#10;TZq/WuWz2XQBv48SBLn5AQAA//8DAFBLAQItABQABgAIAAAAIQDb4fbL7gAAAIUBAAATAAAAAAAA&#10;AAAAAAAAAAAAAABbQ29udGVudF9UeXBlc10ueG1sUEsBAi0AFAAGAAgAAAAhAFr0LFu/AAAAFQEA&#10;AAsAAAAAAAAAAAAAAAAAHwEAAF9yZWxzLy5yZWxzUEsBAi0AFAAGAAgAAAAhALTL36LHAAAA4QAA&#10;AA8AAAAAAAAAAAAAAAAABwIAAGRycy9kb3ducmV2LnhtbFBLBQYAAAAAAwADALcAAAD7AgAAAAA=&#10;" strokecolor="#353630">
                  <v:stroke joinstyle="miter"/>
                </v:roundrect>
                <v:roundrect id="Rectangle: Rounded Corners 1367947947" o:spid="_x0000_s1090"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lonzAAAAOMAAAAPAAAAZHJzL2Rvd25yZXYueG1sRI9BS8NA&#10;FITvgv9heYIXsZtGYtrYbalCxItIqr2/7j6TYPZt2F3b6K93BcHjMDPfMKvNZAdxJB96xwrmswwE&#10;sXam51bB22t9vQARIrLBwTEp+KIAm/X52Qor407c0HEXW5EgHCpU0MU4VlIG3ZHFMHMjcfLenbcY&#10;k/StNB5PCW4HmWfZrbTYc1rocKSHjvTH7tMqKLw/fO9183JfN8WzflyUV/W2VOryYtregYg0xf/w&#10;X/vJKMizolzm+Xx5A7+f0h+Q6x8AAAD//wMAUEsBAi0AFAAGAAgAAAAhANvh9svuAAAAhQEAABMA&#10;AAAAAAAAAAAAAAAAAAAAAFtDb250ZW50X1R5cGVzXS54bWxQSwECLQAUAAYACAAAACEAWvQsW78A&#10;AAAVAQAACwAAAAAAAAAAAAAAAAAfAQAAX3JlbHMvLnJlbHNQSwECLQAUAAYACAAAACEAX7paJ8wA&#10;AADjAAAADwAAAAAAAAAAAAAAAAAHAgAAZHJzL2Rvd25yZXYueG1sUEsFBgAAAAADAAMAtwAAAAAD&#10;AAAAAA==&#10;" strokecolor="#353630">
                  <v:stroke joinstyle="miter"/>
                </v:roundrect>
                <v:roundrect id="Rectangle: Rounded Corners 2123178184" o:spid="_x0000_s1091"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2ggyQAAAOMAAAAPAAAAZHJzL2Rvd25yZXYueG1sRE9fS8Mw&#10;EH8X9h3CDXwRlzqt3eqyMYWKL2N06vuZnG2xuZQkbtVPbwTBx/v9v9VmtL04kg+dYwVXswwEsXam&#10;40bBy3N1uQARIrLB3jEp+KIAm/XkbIWlcSeu6XiIjUghHEpU0MY4lFIG3ZLFMHMDceLenbcY0+kb&#10;aTyeUrjt5TzLbqXFjlNDiwM9tKQ/Dp9WQe792/errvf3VZ3v9OOiuKi2hVLn03F7ByLSGP/Ff+4n&#10;k+Yvr2+yeZ4XS/j9KQEg1z8AAAD//wMAUEsBAi0AFAAGAAgAAAAhANvh9svuAAAAhQEAABMAAAAA&#10;AAAAAAAAAAAAAAAAAFtDb250ZW50X1R5cGVzXS54bWxQSwECLQAUAAYACAAAACEAWvQsW78AAAAV&#10;AQAACwAAAAAAAAAAAAAAAAAfAQAAX3JlbHMvLnJlbHNQSwECLQAUAAYACAAAACEANONoIMkAAADj&#10;AAAADwAAAAAAAAAAAAAAAAAHAgAAZHJzL2Rvd25yZXYueG1sUEsFBgAAAAADAAMAtwAAAP0CAAAA&#10;AA==&#10;" strokecolor="#353630">
                  <v:stroke joinstyle="miter"/>
                </v:roundrect>
                <v:roundrect id="Rectangle: Rounded Corners 1848502525" o:spid="_x0000_s1092"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pUdyAAAAOMAAAAPAAAAZHJzL2Rvd25yZXYueG1sRE9fS8Mw&#10;EH8X/A7hBF/EpU661rpsTKHiy5DO7f1MzrbYXEoSt+qnN4Lg4/3+33I92UEcyYfesYKbWQaCWDvT&#10;c6tg/1pflyBCRDY4OCYFXxRgvTo/W2Jl3IkbOu5iK1IIhwoVdDGOlZRBd2QxzNxInLh35y3GdPpW&#10;Go+nFG4HOc+yhbTYc2rocKTHjvTH7tMqyL1/+z7o5uWhbvKtfiqLq3pTKHV5MW3uQUSa4r/4z/1s&#10;0vx8Uebl3W0xh9+fEgBy9QMAAP//AwBQSwECLQAUAAYACAAAACEA2+H2y+4AAACFAQAAEwAAAAAA&#10;AAAAAAAAAAAAAAAAW0NvbnRlbnRfVHlwZXNdLnhtbFBLAQItABQABgAIAAAAIQBa9CxbvwAAABUB&#10;AAALAAAAAAAAAAAAAAAAAB8BAABfcmVscy8ucmVsc1BLAQItABQABgAIAAAAIQCTOpUdyAAAAOMA&#10;AAAPAAAAAAAAAAAAAAAAAAcCAABkcnMvZG93bnJldi54bWxQSwUGAAAAAAMAAwC3AAAA/AIAAAAA&#10;" strokecolor="#353630">
                  <v:stroke joinstyle="miter"/>
                </v:roundrect>
                <v:roundrect id="Rectangle: Rounded Corners 1052446189" o:spid="_x0000_s1093"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J5yQAAAOMAAAAPAAAAZHJzL2Rvd25yZXYueG1sRE9fa8Iw&#10;EH8f7DuEG+xtptZObDWKCGO+DJlzsMejOdtqcylJ1nbffhkMfLzf/1ttRtOKnpxvLCuYThIQxKXV&#10;DVcKTh8vTwsQPiBrbC2Tgh/ysFnf362w0Hbgd+qPoRIxhH2BCuoQukJKX9Zk0E9sRxy5s3UGQzxd&#10;JbXDIYabVqZJMpcGG44NNXa0q6m8Hr+Ngvy1yU9v+2trks/D17zP+sFdDko9PozbJYhAY7iJ/917&#10;HefPsjTN8sXzDP5+igDI9S8AAAD//wMAUEsBAi0AFAAGAAgAAAAhANvh9svuAAAAhQEAABMAAAAA&#10;AAAAAAAAAAAAAAAAAFtDb250ZW50X1R5cGVzXS54bWxQSwECLQAUAAYACAAAACEAWvQsW78AAAAV&#10;AQAACwAAAAAAAAAAAAAAAAAfAQAAX3JlbHMvLnJlbHNQSwECLQAUAAYACAAAACEANm4yeckAAADj&#10;AAAADwAAAAAAAAAAAAAAAAAHAgAAZHJzL2Rvd25yZXYueG1sUEsFBgAAAAADAAMAtwAAAP0CAAAA&#10;AA==&#10;" strokecolor="#353630">
                  <v:stroke joinstyle="miter"/>
                  <v:textbox inset=".99947mm,,.99947mm">
                    <w:txbxContent>
                      <w:p w14:paraId="5204E9FA" w14:textId="77777777" w:rsidR="009D422D" w:rsidRDefault="009D422D" w:rsidP="009D422D">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4"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htywAAAOMAAAAPAAAAZHJzL2Rvd25yZXYueG1sRI9BT8Mw&#10;DIXvk/YfIk/itqUtDEZZNgESsNtgTHA1jWmrNU6VhK379/iAxNF+z+99Xq4H16kjhdh6NpDPMlDE&#10;lbct1wb270/TBaiYkC12nsnAmSKsV+PREkvrT/xGx12qlYRwLNFAk1Jfah2rhhzGme+JRfv2wWGS&#10;MdTaBjxJuOt0kWXX2mHL0tBgT48NVYfdjzPw8Pm6PecvvD/c2isXcv7Yfs2fjbmYDPd3oBIN6d/8&#10;d72xgp9nN5fFopgLtPwkC9CrXwAAAP//AwBQSwECLQAUAAYACAAAACEA2+H2y+4AAACFAQAAEwAA&#10;AAAAAAAAAAAAAAAAAAAAW0NvbnRlbnRfVHlwZXNdLnhtbFBLAQItABQABgAIAAAAIQBa9CxbvwAA&#10;ABUBAAALAAAAAAAAAAAAAAAAAB8BAABfcmVscy8ucmVsc1BLAQItABQABgAIAAAAIQCJeihtywAA&#10;AOMAAAAPAAAAAAAAAAAAAAAAAAcCAABkcnMvZG93bnJldi54bWxQSwUGAAAAAAMAAwC3AAAA/wIA&#10;AAAA&#10;" strokecolor="#353630">
                  <v:stroke joinstyle="miter"/>
                  <v:textbox inset="0,,0">
                    <w:txbxContent>
                      <w:p w14:paraId="55299828" w14:textId="77777777" w:rsidR="009D422D" w:rsidRDefault="009D422D" w:rsidP="009D422D">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_x0000_s1095"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8PXxwAAAOIAAAAPAAAAZHJzL2Rvd25yZXYueG1sRE87T8Mw&#10;EN6R+A/WVepGnUYCNaFuVZBoGejQx8J2io84Ij5H9tGm/x4PSIyfvvdyPfpeXSimLrCB+awARdwE&#10;23Fr4Hx6e1iASoJssQ9MBm6UYL26v1tibcOVD3Q5SqtyCKcaDTiRodY6NY48plkYiDP3FaJHyTC2&#10;2ka85nDf67IonrTHjnODw4FeHTXfxx9vYFEePunkPgYvu7jrtjLu99sXY6aTcfMMSmiUf/Gf+90a&#10;KKuqfKzmVd6cL+U7oFe/AAAA//8DAFBLAQItABQABgAIAAAAIQDb4fbL7gAAAIUBAAATAAAAAAAA&#10;AAAAAAAAAAAAAABbQ29udGVudF9UeXBlc10ueG1sUEsBAi0AFAAGAAgAAAAhAFr0LFu/AAAAFQEA&#10;AAsAAAAAAAAAAAAAAAAAHwEAAF9yZWxzLy5yZWxzUEsBAi0AFAAGAAgAAAAhAMiPw9fHAAAA4g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26199;32866,0;374794,0;407660,26199;407660,130997;374794,157197;32866,157197;0,130997;0,26199" o:connectangles="0,0,0,0,0,0,0,0,0" textboxrect="0,0,10320,4992"/>
                  <v:textbox inset="0,0,0,0">
                    <w:txbxContent>
                      <w:p w14:paraId="370C47E2" w14:textId="77777777" w:rsidR="009D422D" w:rsidRDefault="009D422D" w:rsidP="009D422D">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hint="eastAsia"/>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6"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1YyQAAAOMAAAAPAAAAZHJzL2Rvd25yZXYueG1sRE9fS8Mw&#10;EH8X/A7hBF/EpXV2q3XZmEJlLyKd+n4mZ1tsLiWJW/XTG0Hw8X7/b7WZ7CAO5EPvWEE+y0AQa2d6&#10;bhW8PNeXJYgQkQ0OjknBFwXYrE9PVlgZd+SGDvvYihTCoUIFXYxjJWXQHVkMMzcSJ+7deYsxnb6V&#10;xuMxhdtBXmXZQlrsOTV0ONJ9R/pj/2kVFN6/fb/q5umubopH/VAuL+rtUqnzs2l7CyLSFP/Ff+6d&#10;SfOLxTwv8+ubOfz+lACQ6x8AAAD//wMAUEsBAi0AFAAGAAgAAAAhANvh9svuAAAAhQEAABMAAAAA&#10;AAAAAAAAAAAAAAAAAFtDb250ZW50X1R5cGVzXS54bWxQSwECLQAUAAYACAAAACEAWvQsW78AAAAV&#10;AQAACwAAAAAAAAAAAAAAAAAfAQAAX3JlbHMvLnJlbHNQSwECLQAUAAYACAAAACEAqkhNWMkAAADj&#10;AAAADwAAAAAAAAAAAAAAAAAHAgAAZHJzL2Rvd25yZXYueG1sUEsFBgAAAAADAAMAtwAAAP0CAAAA&#10;AA==&#10;" strokecolor="#353630">
                  <v:stroke joinstyle="miter"/>
                </v:roundrect>
                <v:roundrect id="Rectangle: Rounded Corners 1867100517" o:spid="_x0000_s1097"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7BjywAAAOIAAAAPAAAAZHJzL2Rvd25yZXYueG1sRI9BS8NA&#10;FITvgv9heYIXaTeNxrax21KFSC8iafX+3H0mwezbsLu20V/vCoLHYeabYVab0fbiSD50jhXMphkI&#10;Yu1Mx42Cl0M1WYAIEdlg75gUfFGAzfr8bIWlcSeu6biPjUglHEpU0MY4lFIG3ZLFMHUDcfLenbcY&#10;k/SNNB5Pqdz2Ms+yW2mx47TQ4kAPLemP/adVUHj/9v2q6+f7qi6e9ONiflVt50pdXozbOxCRxvgf&#10;/qN3JnHX+TKf3RRL+L2U7oBc/wAAAP//AwBQSwECLQAUAAYACAAAACEA2+H2y+4AAACFAQAAEwAA&#10;AAAAAAAAAAAAAAAAAAAAW0NvbnRlbnRfVHlwZXNdLnhtbFBLAQItABQABgAIAAAAIQBa9CxbvwAA&#10;ABUBAAALAAAAAAAAAAAAAAAAAB8BAABfcmVscy8ucmVsc1BLAQItABQABgAIAAAAIQAKU7BjywAA&#10;AOIAAAAPAAAAAAAAAAAAAAAAAAcCAABkcnMvZG93bnJldi54bWxQSwUGAAAAAAMAAwC3AAAA/wIA&#10;AAAA&#10;" strokecolor="#353630">
                  <v:stroke joinstyle="miter"/>
                </v:roundrect>
                <v:roundrect id="Rectangle: Rounded Corners 1543230540" o:spid="_x0000_s1098"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vRygAAAOMAAAAPAAAAZHJzL2Rvd25yZXYueG1sRI9BT8Mw&#10;DIXvSPyHyEhcEEtB6laVZdNAKuKCUAfcTWLaisapkrAVfj0+IO347OfP7623sx/VgWIaAhu4WRSg&#10;iG1wA3cG3l6b6wpUysgOx8Bk4IcSbDfnZ2usXThyS4d97pRAONVooM95qrVOtiePaREmYtl9hugx&#10;i4yddhGPAvejvi2KpfY4sHzocaKHnuzX/tsbKGP8+H237ct905bP9rFaXTW7lTGXF/PuDlSmOZ/M&#10;/9dPTuKXVbUUaimhpZMMQG/+AAAA//8DAFBLAQItABQABgAIAAAAIQDb4fbL7gAAAIUBAAATAAAA&#10;AAAAAAAAAAAAAAAAAABbQ29udGVudF9UeXBlc10ueG1sUEsBAi0AFAAGAAgAAAAhAFr0LFu/AAAA&#10;FQEAAAsAAAAAAAAAAAAAAAAAHwEAAF9yZWxzLy5yZWxzUEsBAi0AFAAGAAgAAAAhAObM29HKAAAA&#10;4wAAAA8AAAAAAAAAAAAAAAAABwIAAGRycy9kb3ducmV2LnhtbFBLBQYAAAAAAwADALcAAAD+AgAA&#10;AAA=&#10;" strokecolor="#353630">
                  <v:stroke joinstyle="miter"/>
                </v:roundrect>
                <v:roundrect id="Rectangle: Rounded Corners 1410800438" o:spid="_x0000_s1099"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mDuxwAAAOMAAAAPAAAAZHJzL2Rvd25yZXYueG1sRE9PT8Iw&#10;FL+b8B2aR+JNWiGBOSiEuJh4c4IevL2sj21xfR1tZePbWxMTju/3/212o+3EhXxoHWt4nCkQxJUz&#10;LdcaPo4vDxmIEJENdo5Jw5UC7LaTuw3mxg38TpdDrEUK4ZCjhibGPpcyVA1ZDDPXEyfu5LzFmE5f&#10;S+NxSOG2k3OlltJiy6mhwZ6eG6q+Dz9WQ+mLrDh+ysVXcX1TJXG5OA+D1vfTcb8GEWmMN/G/+9Wk&#10;+Wr+tFJZtlzB308JALn9BQAA//8DAFBLAQItABQABgAIAAAAIQDb4fbL7gAAAIUBAAATAAAAAAAA&#10;AAAAAAAAAAAAAABbQ29udGVudF9UeXBlc10ueG1sUEsBAi0AFAAGAAgAAAAhAFr0LFu/AAAAFQEA&#10;AAsAAAAAAAAAAAAAAAAAHwEAAF9yZWxzLy5yZWxzUEsBAi0AFAAGAAgAAAAhALYGYO7HAAAA4wAA&#10;AA8AAAAAAAAAAAAAAAAABwIAAGRycy9kb3ducmV2LnhtbFBLBQYAAAAAAwADALcAAAD7AgAAAAA=&#10;" filled="f" strokecolor="#353630">
                  <v:stroke joinstyle="miter"/>
                  <v:textbox inset="0,,0">
                    <w:txbxContent>
                      <w:p w14:paraId="2CA44640" w14:textId="77777777" w:rsidR="009D422D" w:rsidRDefault="009D422D" w:rsidP="009D422D">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629924555" o:spid="_x0000_s1100"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sC/yAAAAOMAAAAPAAAAZHJzL2Rvd25yZXYueG1sRE/NSsNA&#10;EL4LfYdlCt7sJimYNnZbSqEgiIKJBY9jdkyC2dmQHdvo07uC4HG+/9nsJterM42h82wgXSSgiGtv&#10;O24MvFTHmxWoIMgWe89k4IsC7Lazqw0W1l/4mc6lNCqGcCjQQCsyFFqHuiWHYeEH4si9+9GhxHNs&#10;tB3xEsNdr7MkudUOO44NLQ50aKn+KD+dgfJpeZK3k1SHV7eu3feD+Gr9aMz1fNrfgRKa5F/85763&#10;cf4yy1dpmuU5/P4UAdDbHwAAAP//AwBQSwECLQAUAAYACAAAACEA2+H2y+4AAACFAQAAEwAAAAAA&#10;AAAAAAAAAAAAAAAAW0NvbnRlbnRfVHlwZXNdLnhtbFBLAQItABQABgAIAAAAIQBa9CxbvwAAABUB&#10;AAALAAAAAAAAAAAAAAAAAB8BAABfcmVscy8ucmVsc1BLAQItABQABgAIAAAAIQAFOsC/yAAAAOMA&#10;AAAPAAAAAAAAAAAAAAAAAAcCAABkcnMvZG93bnJldi54bWxQSwUGAAAAAAMAAwC3AAAA/AIAAAAA&#10;" fillcolor="#a4e274" stroked="f">
                  <v:textbox inset="2.53867mm,1.2693mm,2.53867mm,1.2693mm"/>
                </v:rect>
                <v:roundrect id="Rectangle: Rounded Corners 2126890422" o:spid="_x0000_s1101"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ElfyAAAAOIAAAAPAAAAZHJzL2Rvd25yZXYueG1sRI9Ra8Iw&#10;FIXfB/sP4Qq+zdStK7MzynAIgjDQ+QMuzTUta26yJtr6740g+Hg453yHM18OthVn6kLjWMF0koEg&#10;rpxu2Cg4/K5fPkCEiKyxdUwKLhRguXh+mmOpXc87Ou+jEQnCoUQFdYy+lDJUNVkME+eJk3d0ncWY&#10;ZGek7rBPcNvK1ywrpMWG00KNnlY1VX/7k1VwNJncXrzzO2sP3z+9f2v/DSs1Hg1fnyAiDfERvrc3&#10;WsF7keezWVHkcLuU7oBcXAEAAP//AwBQSwECLQAUAAYACAAAACEA2+H2y+4AAACFAQAAEwAAAAAA&#10;AAAAAAAAAAAAAAAAW0NvbnRlbnRfVHlwZXNdLnhtbFBLAQItABQABgAIAAAAIQBa9CxbvwAAABUB&#10;AAALAAAAAAAAAAAAAAAAAB8BAABfcmVscy8ucmVsc1BLAQItABQABgAIAAAAIQBCNElfyAAAAOIA&#10;AAAPAAAAAAAAAAAAAAAAAAcCAABkcnMvZG93bnJldi54bWxQSwUGAAAAAAMAAwC3AAAA/AIAAAAA&#10;" filled="f" strokecolor="#353630" strokeweight="1pt">
                  <v:stroke joinstyle="miter"/>
                  <v:textbox inset=".99947mm,,.99947mm">
                    <w:txbxContent>
                      <w:p w14:paraId="52E326D7" w14:textId="77777777" w:rsidR="009D422D" w:rsidRDefault="009D422D" w:rsidP="009D422D">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40AEDC69" w14:textId="3E342D63" w:rsidR="009D422D" w:rsidRPr="009D422D" w:rsidRDefault="009D422D" w:rsidP="009D422D">
      <w:pPr>
        <w:jc w:val="center"/>
        <w:rPr>
          <w:rFonts w:eastAsia="Malgun Gothic"/>
          <w:b/>
          <w:bCs/>
          <w:lang w:eastAsia="ko-KR"/>
        </w:rPr>
      </w:pPr>
      <w:r>
        <w:rPr>
          <w:rFonts w:eastAsia="Malgun Gothic"/>
          <w:b/>
          <w:bCs/>
          <w:lang w:eastAsia="ko-KR"/>
        </w:rPr>
        <w:t xml:space="preserve">Figure </w:t>
      </w:r>
      <w:r>
        <w:rPr>
          <w:rFonts w:eastAsia="Malgun Gothic" w:hint="eastAsia"/>
          <w:b/>
          <w:bCs/>
          <w:lang w:eastAsia="ko-KR"/>
        </w:rPr>
        <w:t>1</w:t>
      </w:r>
      <w:r>
        <w:rPr>
          <w:rFonts w:eastAsia="Malgun Gothic"/>
          <w:b/>
          <w:bCs/>
          <w:lang w:eastAsia="ko-KR"/>
        </w:rPr>
        <w:t xml:space="preserve">: 6G </w:t>
      </w:r>
      <w:r>
        <w:rPr>
          <w:rFonts w:eastAsia="Malgun Gothic" w:hint="eastAsia"/>
          <w:b/>
          <w:bCs/>
          <w:lang w:eastAsia="ko-KR"/>
        </w:rPr>
        <w:t xml:space="preserve">Multi-carriers Single cell (MCSC) concept with multiple operating bands </w:t>
      </w:r>
    </w:p>
    <w:p w14:paraId="393E28A6" w14:textId="30BD2B10" w:rsidR="009D422D" w:rsidRPr="009D422D" w:rsidRDefault="009D422D" w:rsidP="009D422D">
      <w:pPr>
        <w:pStyle w:val="Caption"/>
        <w:jc w:val="both"/>
      </w:pPr>
      <w:r>
        <w:lastRenderedPageBreak/>
        <w:t xml:space="preserve">Proposal </w:t>
      </w:r>
      <w:r>
        <w:rPr>
          <w:rFonts w:eastAsia="Malgun Gothic" w:hint="eastAsia"/>
          <w:lang w:eastAsia="ko-KR"/>
        </w:rPr>
        <w:t>6</w:t>
      </w:r>
      <w:r>
        <w:t xml:space="preserve">: </w:t>
      </w:r>
      <w:r>
        <w:rPr>
          <w:rFonts w:eastAsia="Malgun Gothic"/>
          <w:lang w:eastAsia="ko-KR"/>
        </w:rPr>
        <w:t>RAN4 to wait for RAN1 on the conclusions of multi-carrier cell concept and check its potential impact to RAN4 RF requirement.</w:t>
      </w:r>
    </w:p>
    <w:p w14:paraId="20AA43A5" w14:textId="7AA0E5A7" w:rsidR="009D422D" w:rsidRDefault="009D422D" w:rsidP="009D422D">
      <w:pPr>
        <w:jc w:val="both"/>
        <w:rPr>
          <w:rFonts w:eastAsia="Malgun Gothic"/>
          <w:lang w:val="x-none" w:eastAsia="ko-KR"/>
        </w:rPr>
      </w:pPr>
      <w:r>
        <w:rPr>
          <w:rFonts w:eastAsia="Malgun Gothic"/>
          <w:lang w:val="x-none" w:eastAsia="ko-KR"/>
        </w:rPr>
        <w:t>In addition to the multi-carrier</w:t>
      </w:r>
      <w:r>
        <w:rPr>
          <w:rFonts w:eastAsia="Malgun Gothic" w:hint="eastAsia"/>
          <w:lang w:val="x-none" w:eastAsia="ko-KR"/>
        </w:rPr>
        <w:t>s in single</w:t>
      </w:r>
      <w:r>
        <w:rPr>
          <w:rFonts w:eastAsia="Malgun Gothic"/>
          <w:lang w:val="x-none" w:eastAsia="ko-KR"/>
        </w:rPr>
        <w:t xml:space="preserve"> cell, there are some other aspects that RAN4 needs to take into account for band combo simplification, e.g., </w:t>
      </w:r>
      <w:r>
        <w:rPr>
          <w:rFonts w:eastAsia="Malgun Gothic" w:hint="eastAsia"/>
          <w:lang w:val="x-none" w:eastAsia="ko-KR"/>
        </w:rPr>
        <w:t>band grouping concept</w:t>
      </w:r>
      <w:r>
        <w:rPr>
          <w:rFonts w:eastAsia="Malgun Gothic"/>
          <w:lang w:val="x-none" w:eastAsia="ko-KR"/>
        </w:rPr>
        <w:t xml:space="preserve">, DL-UL decoupling (which will be described more in the next section). Therefore, we suggest RAN4 to consider also these concepts together with the band combo simplification discussions. </w:t>
      </w:r>
    </w:p>
    <w:p w14:paraId="73E4C1E9" w14:textId="77777777" w:rsidR="009D422D" w:rsidRPr="009D422D" w:rsidRDefault="009D422D" w:rsidP="009D422D">
      <w:pPr>
        <w:pStyle w:val="Heading2"/>
        <w:ind w:left="576"/>
        <w:rPr>
          <w:lang w:val="en-US"/>
        </w:rPr>
      </w:pPr>
      <w:r w:rsidRPr="009D422D">
        <w:rPr>
          <w:lang w:val="en-US"/>
        </w:rPr>
        <w:t xml:space="preserve">UL/DL decoupling </w:t>
      </w:r>
    </w:p>
    <w:p w14:paraId="29EFEADA" w14:textId="2BDA9F34" w:rsidR="009D422D" w:rsidRDefault="009D422D" w:rsidP="009D422D">
      <w:pPr>
        <w:rPr>
          <w:rFonts w:eastAsia="PMingLiU"/>
          <w:lang w:eastAsia="zh-TW"/>
        </w:rPr>
      </w:pPr>
      <w:r w:rsidDel="00D46E7A">
        <w:rPr>
          <w:rFonts w:eastAsia="PMingLiU"/>
          <w:lang w:val="en-US" w:eastAsia="zh-TW"/>
        </w:rPr>
        <w:t>To reduce the large overhead</w:t>
      </w:r>
      <w:r>
        <w:rPr>
          <w:rFonts w:eastAsia="Malgun Gothic" w:hint="eastAsia"/>
          <w:lang w:val="en-US" w:eastAsia="ko-KR"/>
        </w:rPr>
        <w:t xml:space="preserve"> for CA or MRSS</w:t>
      </w:r>
      <w:r w:rsidDel="00D46E7A">
        <w:rPr>
          <w:rFonts w:eastAsia="PMingLiU"/>
          <w:lang w:val="en-US" w:eastAsia="zh-TW"/>
        </w:rPr>
        <w:t xml:space="preserve">, in the </w:t>
      </w:r>
      <w:r>
        <w:rPr>
          <w:rFonts w:eastAsia="Malgun Gothic" w:hint="eastAsia"/>
          <w:lang w:val="en-US" w:eastAsia="ko-KR"/>
        </w:rPr>
        <w:t xml:space="preserve">last </w:t>
      </w:r>
      <w:r w:rsidDel="00D46E7A">
        <w:rPr>
          <w:rFonts w:eastAsia="PMingLiU"/>
          <w:lang w:val="en-US" w:eastAsia="zh-TW"/>
        </w:rPr>
        <w:t>RAN1 discussion</w:t>
      </w:r>
      <w:r>
        <w:rPr>
          <w:rFonts w:eastAsia="Malgun Gothic" w:hint="eastAsia"/>
          <w:lang w:val="en-US" w:eastAsia="ko-KR"/>
        </w:rPr>
        <w:t xml:space="preserve"> in August and October</w:t>
      </w:r>
      <w:r w:rsidDel="00D46E7A">
        <w:rPr>
          <w:rFonts w:eastAsia="PMingLiU"/>
          <w:lang w:val="en-US" w:eastAsia="zh-TW"/>
        </w:rPr>
        <w:t xml:space="preserve">, it is considered </w:t>
      </w:r>
      <w:r w:rsidDel="00D46E7A">
        <w:rPr>
          <w:rFonts w:eastAsia="PMingLiU"/>
          <w:lang w:eastAsia="zh-TW"/>
        </w:rPr>
        <w:t>to decouple one-to-one mapping between a physical carrier and a logical cell and enable multiple carriers with similar channel properties to be allocated to the same cell (multi-carrier cell</w:t>
      </w:r>
      <w:r>
        <w:rPr>
          <w:rFonts w:eastAsia="Malgun Gothic" w:hint="eastAsia"/>
          <w:lang w:eastAsia="ko-KR"/>
        </w:rPr>
        <w:t>s</w:t>
      </w:r>
      <w:r w:rsidDel="00D46E7A">
        <w:rPr>
          <w:rFonts w:eastAsia="PMingLiU"/>
          <w:lang w:eastAsia="zh-TW"/>
        </w:rPr>
        <w:t xml:space="preserve">) when carriers are sufficiently synchronized. </w:t>
      </w:r>
      <w:r>
        <w:rPr>
          <w:rFonts w:eastAsia="PMingLiU"/>
          <w:lang w:eastAsia="zh-TW"/>
        </w:rPr>
        <w:t xml:space="preserve">The concept of uplink/downlink decoupling is also raised to allow more flexible spectrum utilization and radio resources. </w:t>
      </w:r>
      <w:r>
        <w:rPr>
          <w:rFonts w:eastAsia="Malgun Gothic" w:hint="eastAsia"/>
          <w:lang w:eastAsia="ko-KR"/>
        </w:rPr>
        <w:t xml:space="preserve">6G </w:t>
      </w:r>
      <w:r>
        <w:rPr>
          <w:rFonts w:eastAsia="PMingLiU"/>
          <w:lang w:eastAsia="zh-TW"/>
        </w:rPr>
        <w:t xml:space="preserve">Network can schedule carrier in lower frequency band for </w:t>
      </w:r>
      <w:r>
        <w:rPr>
          <w:rFonts w:eastAsia="Malgun Gothic" w:hint="eastAsia"/>
          <w:lang w:eastAsia="ko-KR"/>
        </w:rPr>
        <w:t xml:space="preserve">enhanced </w:t>
      </w:r>
      <w:r>
        <w:rPr>
          <w:rFonts w:eastAsia="PMingLiU"/>
          <w:lang w:eastAsia="zh-TW"/>
        </w:rPr>
        <w:t xml:space="preserve">UL coverage and carriers in higher frequency band for </w:t>
      </w:r>
      <w:r>
        <w:rPr>
          <w:rFonts w:eastAsia="Malgun Gothic" w:hint="eastAsia"/>
          <w:lang w:eastAsia="ko-KR"/>
        </w:rPr>
        <w:t xml:space="preserve">maximized </w:t>
      </w:r>
      <w:r>
        <w:rPr>
          <w:rFonts w:eastAsia="PMingLiU"/>
          <w:lang w:eastAsia="zh-TW"/>
        </w:rPr>
        <w:t>DL throughput.</w:t>
      </w:r>
    </w:p>
    <w:p w14:paraId="7411738D" w14:textId="253D8528" w:rsidR="009D422D" w:rsidRPr="001E17A3" w:rsidRDefault="009D422D" w:rsidP="009D422D">
      <w:pPr>
        <w:rPr>
          <w:rFonts w:eastAsia="PMingLiU"/>
          <w:b/>
          <w:bCs/>
          <w:lang w:eastAsia="zh-TW"/>
        </w:rPr>
      </w:pPr>
      <w:r>
        <w:rPr>
          <w:rFonts w:eastAsia="Malgun Gothic" w:hint="eastAsia"/>
          <w:b/>
          <w:bCs/>
          <w:lang w:eastAsia="ko-KR"/>
        </w:rPr>
        <w:t>Proposal 7</w:t>
      </w:r>
      <w:r w:rsidRPr="001E17A3">
        <w:rPr>
          <w:rFonts w:eastAsia="PMingLiU"/>
          <w:b/>
          <w:bCs/>
          <w:lang w:eastAsia="zh-TW"/>
        </w:rPr>
        <w:t>: For better UL coverage and DL throughput performance, UL/DL decoupling can be considered</w:t>
      </w:r>
      <w:r>
        <w:rPr>
          <w:rFonts w:eastAsia="Malgun Gothic" w:hint="eastAsia"/>
          <w:b/>
          <w:bCs/>
          <w:lang w:eastAsia="ko-KR"/>
        </w:rPr>
        <w:t>.</w:t>
      </w:r>
      <w:r w:rsidRPr="001E17A3">
        <w:rPr>
          <w:rFonts w:eastAsia="PMingLiU"/>
          <w:b/>
          <w:bCs/>
          <w:lang w:eastAsia="zh-TW"/>
        </w:rPr>
        <w:t xml:space="preserve"> </w:t>
      </w:r>
    </w:p>
    <w:p w14:paraId="5C8AD791" w14:textId="77777777" w:rsidR="009D422D" w:rsidRDefault="009D422D" w:rsidP="009D422D">
      <w:pPr>
        <w:rPr>
          <w:rFonts w:eastAsia="PMingLiU"/>
          <w:lang w:val="en-US" w:eastAsia="zh-TW"/>
        </w:rPr>
      </w:pPr>
      <w:r>
        <w:rPr>
          <w:rFonts w:eastAsia="PMingLiU"/>
          <w:lang w:eastAsia="zh-TW"/>
        </w:rPr>
        <w:t>However</w:t>
      </w:r>
      <w:r>
        <w:rPr>
          <w:rFonts w:eastAsia="Malgun Gothic" w:hint="eastAsia"/>
          <w:lang w:eastAsia="ko-KR"/>
        </w:rPr>
        <w:t>,</w:t>
      </w:r>
      <w:r>
        <w:rPr>
          <w:rFonts w:eastAsia="PMingLiU"/>
          <w:lang w:eastAsia="zh-TW"/>
        </w:rPr>
        <w:t xml:space="preserve"> there are incumbent bands and legacy cellular service such as 4G and 5G networks. To accommodate legacy network, the </w:t>
      </w:r>
      <w:r>
        <w:rPr>
          <w:rFonts w:eastAsia="PMingLiU"/>
          <w:bCs/>
          <w:lang w:eastAsia="zh-TW"/>
        </w:rPr>
        <w:t>FR1 legacy FDD/TDD band definition shall be re-used in 6G. It can further be considered whether band index can be simplified when the frequency range is fully overlapped.</w:t>
      </w:r>
    </w:p>
    <w:p w14:paraId="557CAC84" w14:textId="088A56E4" w:rsidR="009D422D" w:rsidRPr="001E17A3" w:rsidRDefault="009D422D" w:rsidP="009D422D">
      <w:pPr>
        <w:rPr>
          <w:rFonts w:eastAsia="Malgun Gothic"/>
          <w:b/>
          <w:lang w:eastAsia="ko-KR"/>
        </w:rPr>
      </w:pPr>
      <w:r>
        <w:rPr>
          <w:rFonts w:eastAsia="PMingLiU"/>
          <w:b/>
          <w:lang w:eastAsia="zh-TW"/>
        </w:rPr>
        <w:t xml:space="preserve">Observation </w:t>
      </w:r>
      <w:r>
        <w:rPr>
          <w:rFonts w:eastAsia="Malgun Gothic" w:hint="eastAsia"/>
          <w:b/>
          <w:lang w:eastAsia="ko-KR"/>
        </w:rPr>
        <w:t>2</w:t>
      </w:r>
      <w:r>
        <w:rPr>
          <w:rFonts w:eastAsia="PMingLiU"/>
          <w:b/>
          <w:lang w:eastAsia="zh-TW"/>
        </w:rPr>
        <w:t xml:space="preserve">: </w:t>
      </w:r>
      <w:r w:rsidRPr="001E17A3">
        <w:rPr>
          <w:rFonts w:eastAsia="PMingLiU"/>
          <w:b/>
          <w:lang w:eastAsia="zh-TW"/>
        </w:rPr>
        <w:t xml:space="preserve">For the incumbent spectrum blocks migration from 5G to 6G, maintain the FR1 legacy FDD/TDD band definition and duplex </w:t>
      </w:r>
      <w:r>
        <w:rPr>
          <w:rFonts w:eastAsia="Malgun Gothic" w:hint="eastAsia"/>
          <w:b/>
          <w:lang w:eastAsia="ko-KR"/>
        </w:rPr>
        <w:t>would</w:t>
      </w:r>
      <w:r w:rsidRPr="001E17A3">
        <w:rPr>
          <w:rFonts w:eastAsia="PMingLiU"/>
          <w:b/>
          <w:lang w:eastAsia="zh-TW"/>
        </w:rPr>
        <w:t xml:space="preserve"> be considered as starting point</w:t>
      </w:r>
      <w:r>
        <w:rPr>
          <w:rFonts w:eastAsia="Malgun Gothic" w:hint="eastAsia"/>
          <w:b/>
          <w:lang w:eastAsia="ko-KR"/>
        </w:rPr>
        <w:t>.</w:t>
      </w:r>
    </w:p>
    <w:p w14:paraId="2AF331CD" w14:textId="690F25DE" w:rsidR="009D422D" w:rsidRDefault="009D422D" w:rsidP="009D422D">
      <w:pPr>
        <w:rPr>
          <w:rFonts w:eastAsia="PMingLiU"/>
          <w:bCs/>
          <w:lang w:eastAsia="zh-TW"/>
        </w:rPr>
      </w:pPr>
      <w:r>
        <w:rPr>
          <w:rFonts w:eastAsia="PMingLiU"/>
          <w:bCs/>
          <w:lang w:eastAsia="zh-TW"/>
        </w:rPr>
        <w:t xml:space="preserve">How to correct report UE’s </w:t>
      </w:r>
      <w:r w:rsidR="007D6A5D">
        <w:rPr>
          <w:rFonts w:eastAsia="Malgun Gothic" w:hint="eastAsia"/>
          <w:bCs/>
          <w:lang w:eastAsia="ko-KR"/>
        </w:rPr>
        <w:t>DL-UL decoupling</w:t>
      </w:r>
      <w:r>
        <w:rPr>
          <w:rFonts w:eastAsia="PMingLiU"/>
          <w:bCs/>
          <w:lang w:eastAsia="zh-TW"/>
        </w:rPr>
        <w:t xml:space="preserve"> capability, maximum supported number of carriers</w:t>
      </w:r>
      <w:r w:rsidR="007D6A5D">
        <w:rPr>
          <w:rFonts w:eastAsia="Malgun Gothic" w:hint="eastAsia"/>
          <w:bCs/>
          <w:lang w:eastAsia="ko-KR"/>
        </w:rPr>
        <w:t xml:space="preserve"> </w:t>
      </w:r>
      <w:r>
        <w:rPr>
          <w:rFonts w:eastAsia="PMingLiU"/>
          <w:bCs/>
          <w:lang w:eastAsia="zh-TW"/>
        </w:rPr>
        <w:t xml:space="preserve">as well as number of maximum MIMO layer in uplink and downlink perspective </w:t>
      </w:r>
      <w:r w:rsidR="007D6A5D">
        <w:rPr>
          <w:rFonts w:eastAsia="Malgun Gothic" w:hint="eastAsia"/>
          <w:bCs/>
          <w:lang w:eastAsia="ko-KR"/>
        </w:rPr>
        <w:t>are</w:t>
      </w:r>
      <w:r>
        <w:rPr>
          <w:rFonts w:eastAsia="PMingLiU"/>
          <w:bCs/>
          <w:lang w:eastAsia="zh-TW"/>
        </w:rPr>
        <w:t xml:space="preserve"> also important for 6G signalling design that are being discussed in RAN2 working group. From RAN4 perspective, the antenna performance due to wide aggregated BW shall be further discussed since 200MHz even 400MHz maximum channel bandwidth is also discussed.</w:t>
      </w:r>
    </w:p>
    <w:p w14:paraId="28BFFC2F" w14:textId="77777777" w:rsidR="004524BA" w:rsidRDefault="004524BA" w:rsidP="004524BA">
      <w:pPr>
        <w:jc w:val="both"/>
        <w:rPr>
          <w:rFonts w:eastAsia="Malgun Gothic"/>
          <w:b/>
          <w:bCs/>
          <w:lang w:eastAsia="ko-KR"/>
        </w:rPr>
      </w:pPr>
      <w:r>
        <w:rPr>
          <w:b/>
          <w:bCs/>
          <w:lang w:eastAsia="en-GB"/>
        </w:rPr>
        <w:t>Proposal </w:t>
      </w:r>
      <w:r>
        <w:rPr>
          <w:rFonts w:eastAsia="Malgun Gothic"/>
          <w:b/>
          <w:bCs/>
          <w:lang w:eastAsia="ko-KR"/>
        </w:rPr>
        <w:t>8</w:t>
      </w:r>
      <w:r>
        <w:rPr>
          <w:b/>
          <w:bCs/>
          <w:lang w:eastAsia="en-GB"/>
        </w:rPr>
        <w:t xml:space="preserve">: Incumbent frequency band/band index </w:t>
      </w:r>
      <w:r>
        <w:rPr>
          <w:rFonts w:eastAsia="Malgun Gothic"/>
          <w:b/>
          <w:bCs/>
          <w:lang w:eastAsia="ko-KR"/>
        </w:rPr>
        <w:t>can</w:t>
      </w:r>
      <w:r>
        <w:rPr>
          <w:b/>
          <w:bCs/>
          <w:lang w:eastAsia="en-GB"/>
        </w:rPr>
        <w:t xml:space="preserve"> be </w:t>
      </w:r>
      <w:r>
        <w:rPr>
          <w:rFonts w:eastAsia="PMingLiU"/>
          <w:b/>
          <w:bCs/>
          <w:lang w:eastAsia="zh-TW"/>
        </w:rPr>
        <w:t>re-used</w:t>
      </w:r>
      <w:r>
        <w:rPr>
          <w:rFonts w:eastAsia="Malgun Gothic"/>
          <w:b/>
          <w:bCs/>
          <w:lang w:eastAsia="ko-KR"/>
        </w:rPr>
        <w:t xml:space="preserve"> of original NR bands</w:t>
      </w:r>
      <w:r>
        <w:rPr>
          <w:rFonts w:eastAsia="PMingLiU"/>
          <w:b/>
          <w:bCs/>
          <w:lang w:eastAsia="zh-TW"/>
        </w:rPr>
        <w:t xml:space="preserve"> </w:t>
      </w:r>
      <w:r>
        <w:rPr>
          <w:rFonts w:eastAsia="Malgun Gothic"/>
          <w:b/>
          <w:bCs/>
          <w:lang w:eastAsia="ko-KR"/>
        </w:rPr>
        <w:t>for</w:t>
      </w:r>
      <w:r>
        <w:rPr>
          <w:rFonts w:eastAsia="PMingLiU"/>
          <w:b/>
          <w:bCs/>
          <w:lang w:eastAsia="zh-TW"/>
        </w:rPr>
        <w:t xml:space="preserve"> 6G</w:t>
      </w:r>
      <w:r>
        <w:rPr>
          <w:rFonts w:eastAsia="Malgun Gothic"/>
          <w:b/>
          <w:bCs/>
          <w:lang w:eastAsia="ko-KR"/>
        </w:rPr>
        <w:t xml:space="preserve"> DL-UL decoupling</w:t>
      </w:r>
      <w:r>
        <w:rPr>
          <w:rFonts w:eastAsia="PMingLiU"/>
          <w:b/>
          <w:bCs/>
          <w:lang w:eastAsia="zh-TW"/>
        </w:rPr>
        <w:t xml:space="preserve"> as starting point</w:t>
      </w:r>
      <w:r>
        <w:rPr>
          <w:b/>
          <w:bCs/>
          <w:lang w:val="en-US" w:eastAsia="en-GB"/>
        </w:rPr>
        <w:t>.</w:t>
      </w:r>
      <w:r>
        <w:rPr>
          <w:rFonts w:eastAsia="PMingLiU"/>
          <w:b/>
          <w:bCs/>
          <w:lang w:eastAsia="zh-TW"/>
        </w:rPr>
        <w:t xml:space="preserve"> FFS on whether band index can be simplified, considering RAN2’s potential enhancement on UE capability reporting</w:t>
      </w:r>
      <w:r>
        <w:rPr>
          <w:b/>
          <w:bCs/>
          <w:lang w:eastAsia="en-GB"/>
        </w:rPr>
        <w:t xml:space="preserve">. </w:t>
      </w:r>
    </w:p>
    <w:p w14:paraId="53B5B557" w14:textId="707EF8AF" w:rsidR="00CB1105" w:rsidRPr="005948B9" w:rsidRDefault="00A67843" w:rsidP="00772577">
      <w:pPr>
        <w:pStyle w:val="Heading2"/>
        <w:ind w:left="576"/>
        <w:rPr>
          <w:lang w:val="en-US"/>
        </w:rPr>
      </w:pPr>
      <w:r w:rsidRPr="005948B9">
        <w:rPr>
          <w:lang w:val="en-US"/>
        </w:rPr>
        <w:t xml:space="preserve">Bandwidth Combinations Sets (BCS) in 6G </w:t>
      </w:r>
    </w:p>
    <w:p w14:paraId="53B5B558" w14:textId="43B35A70" w:rsidR="00CB1105" w:rsidRDefault="007D6A5D">
      <w:pPr>
        <w:rPr>
          <w:i/>
          <w:color w:val="0070C0"/>
          <w:lang w:val="en-US" w:eastAsia="zh-CN"/>
        </w:rPr>
      </w:pPr>
      <w:r>
        <w:rPr>
          <w:rFonts w:eastAsia="Malgun Gothic" w:hint="eastAsia"/>
          <w:lang w:val="en-US" w:eastAsia="ko-KR"/>
        </w:rPr>
        <w:t xml:space="preserve">In 5G-A </w:t>
      </w:r>
      <w:r w:rsidR="00A67843" w:rsidRPr="005948B9">
        <w:rPr>
          <w:lang w:val="en-US" w:eastAsia="zh-CN"/>
        </w:rPr>
        <w:t>NR</w:t>
      </w:r>
      <w:r w:rsidR="00706BAF">
        <w:rPr>
          <w:rFonts w:eastAsia="Malgun Gothic" w:hint="eastAsia"/>
          <w:lang w:val="en-US" w:eastAsia="ko-KR"/>
        </w:rPr>
        <w:t xml:space="preserve"> from Rel-17</w:t>
      </w:r>
      <w:r w:rsidR="00A67843" w:rsidRPr="005948B9">
        <w:rPr>
          <w:lang w:val="en-US" w:eastAsia="zh-CN"/>
        </w:rPr>
        <w:t xml:space="preserve">, </w:t>
      </w:r>
      <w:r>
        <w:rPr>
          <w:rFonts w:eastAsia="Malgun Gothic" w:hint="eastAsia"/>
          <w:lang w:val="en-US" w:eastAsia="ko-KR"/>
        </w:rPr>
        <w:t>RAN4 consider</w:t>
      </w:r>
      <w:r w:rsidR="00706BAF">
        <w:rPr>
          <w:rFonts w:eastAsia="Malgun Gothic" w:hint="eastAsia"/>
          <w:lang w:val="en-US" w:eastAsia="ko-KR"/>
        </w:rPr>
        <w:t xml:space="preserve">ed </w:t>
      </w:r>
      <w:r w:rsidR="00A67843" w:rsidRPr="005948B9">
        <w:rPr>
          <w:lang w:val="en-US" w:eastAsia="zh-CN"/>
        </w:rPr>
        <w:t>only the so-called BCS 4&amp;5 method</w:t>
      </w:r>
      <w:r>
        <w:rPr>
          <w:rFonts w:eastAsia="Malgun Gothic" w:hint="eastAsia"/>
          <w:lang w:val="en-US" w:eastAsia="ko-KR"/>
        </w:rPr>
        <w:t xml:space="preserve"> for BCS for CA/DC operation that me</w:t>
      </w:r>
      <w:r w:rsidR="00A67843" w:rsidRPr="005948B9">
        <w:rPr>
          <w:lang w:val="en-US" w:eastAsia="zh-CN"/>
        </w:rPr>
        <w:t>aning all supported channel bandwidths are utilized</w:t>
      </w:r>
      <w:r>
        <w:rPr>
          <w:rFonts w:eastAsia="Malgun Gothic" w:hint="eastAsia"/>
          <w:lang w:val="en-US" w:eastAsia="ko-KR"/>
        </w:rPr>
        <w:t xml:space="preserve"> with BCS4</w:t>
      </w:r>
      <w:r w:rsidR="00A67843" w:rsidRPr="005948B9">
        <w:rPr>
          <w:lang w:val="en-US" w:eastAsia="zh-CN"/>
        </w:rPr>
        <w:t xml:space="preserve">. </w:t>
      </w:r>
      <w:r w:rsidR="00706BAF">
        <w:rPr>
          <w:rFonts w:eastAsia="Malgun Gothic"/>
          <w:lang w:val="en-US" w:eastAsia="ko-KR"/>
        </w:rPr>
        <w:t>A</w:t>
      </w:r>
      <w:r w:rsidR="00706BAF">
        <w:rPr>
          <w:rFonts w:eastAsia="Malgun Gothic" w:hint="eastAsia"/>
          <w:lang w:val="en-US" w:eastAsia="ko-KR"/>
        </w:rPr>
        <w:t xml:space="preserve">nd some restricted CBWs in UL and DL respectively supported with UE capability signaling with </w:t>
      </w:r>
      <w:r w:rsidR="00706BAF">
        <w:t>[</w:t>
      </w:r>
      <w:proofErr w:type="spellStart"/>
      <w:r w:rsidR="00706BAF">
        <w:rPr>
          <w:i/>
        </w:rPr>
        <w:t>supportedMinBandwidthDL</w:t>
      </w:r>
      <w:proofErr w:type="spellEnd"/>
      <w:r w:rsidR="00706BAF">
        <w:rPr>
          <w:i/>
        </w:rPr>
        <w:t>/</w:t>
      </w:r>
      <w:proofErr w:type="spellStart"/>
      <w:r w:rsidR="00706BAF">
        <w:rPr>
          <w:i/>
        </w:rPr>
        <w:t>supportedMinBandwidthUL</w:t>
      </w:r>
      <w:proofErr w:type="spellEnd"/>
      <w:r w:rsidR="00706BAF">
        <w:t xml:space="preserve">] </w:t>
      </w:r>
      <w:r w:rsidR="00706BAF">
        <w:rPr>
          <w:rFonts w:eastAsia="Malgun Gothic" w:hint="eastAsia"/>
          <w:lang w:eastAsia="ko-KR"/>
        </w:rPr>
        <w:t xml:space="preserve">by </w:t>
      </w:r>
      <w:r w:rsidR="00706BAF">
        <w:rPr>
          <w:rFonts w:eastAsia="Malgun Gothic" w:hint="eastAsia"/>
          <w:lang w:val="en-US" w:eastAsia="ko-KR"/>
        </w:rPr>
        <w:t xml:space="preserve">BCS5. </w:t>
      </w:r>
      <w:r w:rsidR="00A67843" w:rsidRPr="005948B9">
        <w:rPr>
          <w:lang w:val="en-US" w:eastAsia="zh-CN"/>
        </w:rPr>
        <w:t xml:space="preserve">Therefore, </w:t>
      </w:r>
      <w:r w:rsidR="00706BAF">
        <w:rPr>
          <w:rFonts w:eastAsia="Malgun Gothic" w:hint="eastAsia"/>
          <w:lang w:val="en-US" w:eastAsia="ko-KR"/>
        </w:rPr>
        <w:t xml:space="preserve">RAN4 can reuse the BCS4/BCS5 </w:t>
      </w:r>
      <w:r w:rsidR="00706BAF">
        <w:rPr>
          <w:rFonts w:eastAsia="Malgun Gothic"/>
          <w:lang w:val="en-US" w:eastAsia="ko-KR"/>
        </w:rPr>
        <w:t>concept</w:t>
      </w:r>
      <w:r w:rsidR="00706BAF">
        <w:rPr>
          <w:rFonts w:eastAsia="Malgun Gothic" w:hint="eastAsia"/>
          <w:lang w:val="en-US" w:eastAsia="ko-KR"/>
        </w:rPr>
        <w:t xml:space="preserve"> </w:t>
      </w:r>
      <w:r w:rsidR="00A67843" w:rsidRPr="005948B9">
        <w:rPr>
          <w:lang w:val="en-US" w:eastAsia="zh-CN"/>
        </w:rPr>
        <w:t xml:space="preserve">in 6G. </w:t>
      </w:r>
    </w:p>
    <w:p w14:paraId="7E75525D" w14:textId="54CE191B" w:rsidR="004524BA" w:rsidRPr="00270D14" w:rsidRDefault="004524BA" w:rsidP="004524BA">
      <w:pPr>
        <w:jc w:val="both"/>
        <w:rPr>
          <w:rFonts w:eastAsia="Malgun Gothic"/>
          <w:b/>
          <w:bCs/>
          <w:lang w:eastAsia="ko-KR"/>
        </w:rPr>
      </w:pPr>
      <w:r w:rsidRPr="00270D14">
        <w:rPr>
          <w:b/>
          <w:bCs/>
          <w:lang w:eastAsia="en-GB"/>
        </w:rPr>
        <w:t>Proposal </w:t>
      </w:r>
      <w:r w:rsidRPr="00270D14">
        <w:rPr>
          <w:rFonts w:eastAsia="Malgun Gothic"/>
          <w:b/>
          <w:bCs/>
          <w:lang w:eastAsia="ko-KR"/>
        </w:rPr>
        <w:t>9</w:t>
      </w:r>
      <w:r w:rsidRPr="00270D14">
        <w:rPr>
          <w:b/>
          <w:bCs/>
          <w:lang w:eastAsia="en-GB"/>
        </w:rPr>
        <w:t>: </w:t>
      </w:r>
      <w:r w:rsidRPr="00270D14">
        <w:rPr>
          <w:rFonts w:eastAsia="Malgun Gothic"/>
          <w:b/>
          <w:bCs/>
          <w:lang w:eastAsia="ko-KR"/>
        </w:rPr>
        <w:t>RAN4 can reuse BCS4/BCS5 concepts for 6G. It means that UE do not report any BWs in both DL and UL respectively,</w:t>
      </w:r>
      <w:r w:rsidRPr="00270D14">
        <w:rPr>
          <w:b/>
          <w:bCs/>
          <w:lang w:eastAsia="en-GB"/>
        </w:rPr>
        <w:t xml:space="preserve"> </w:t>
      </w:r>
      <w:r w:rsidRPr="00270D14">
        <w:rPr>
          <w:rFonts w:eastAsia="Malgun Gothic"/>
          <w:b/>
          <w:bCs/>
          <w:lang w:eastAsia="ko-KR"/>
        </w:rPr>
        <w:t xml:space="preserve">the UE can support BCS4/BCS5 </w:t>
      </w:r>
      <w:r w:rsidR="00270D14">
        <w:rPr>
          <w:rFonts w:eastAsia="Malgun Gothic" w:hint="eastAsia"/>
          <w:b/>
          <w:bCs/>
          <w:lang w:eastAsia="ko-KR"/>
        </w:rPr>
        <w:t>with</w:t>
      </w:r>
      <w:r w:rsidRPr="00270D14">
        <w:rPr>
          <w:rFonts w:eastAsia="Malgun Gothic"/>
          <w:b/>
          <w:bCs/>
          <w:lang w:eastAsia="ko-KR"/>
        </w:rPr>
        <w:t xml:space="preserve"> max. aggregated CBW for CA operation. Also, some UE can report the restricted BWs in DL and UL </w:t>
      </w:r>
      <w:proofErr w:type="spellStart"/>
      <w:r w:rsidRPr="00270D14">
        <w:rPr>
          <w:rFonts w:eastAsia="Malgun Gothic"/>
          <w:b/>
          <w:bCs/>
          <w:lang w:eastAsia="ko-KR"/>
        </w:rPr>
        <w:t>minBW</w:t>
      </w:r>
      <w:proofErr w:type="spellEnd"/>
      <w:r w:rsidRPr="00270D14">
        <w:rPr>
          <w:rFonts w:eastAsia="Malgun Gothic"/>
          <w:b/>
          <w:bCs/>
          <w:lang w:eastAsia="ko-KR"/>
        </w:rPr>
        <w:t xml:space="preserve"> respectively</w:t>
      </w:r>
      <w:r w:rsidR="00270D14">
        <w:rPr>
          <w:rFonts w:eastAsia="Malgun Gothic" w:hint="eastAsia"/>
          <w:b/>
          <w:bCs/>
          <w:lang w:eastAsia="ko-KR"/>
        </w:rPr>
        <w:t xml:space="preserve"> as like proposal 10</w:t>
      </w:r>
      <w:r w:rsidRPr="00270D14">
        <w:rPr>
          <w:rFonts w:eastAsia="Malgun Gothic"/>
          <w:b/>
          <w:bCs/>
          <w:lang w:eastAsia="ko-KR"/>
        </w:rPr>
        <w:t>.</w:t>
      </w:r>
    </w:p>
    <w:p w14:paraId="0B087E89" w14:textId="1C067B5C" w:rsidR="00706BAF" w:rsidRDefault="00706BAF" w:rsidP="00706BAF">
      <w:pPr>
        <w:jc w:val="both"/>
        <w:rPr>
          <w:rFonts w:eastAsia="Malgun Gothic" w:hint="eastAsia"/>
          <w:b/>
          <w:bCs/>
          <w:lang w:eastAsia="ko-KR"/>
        </w:rPr>
      </w:pPr>
      <w:r w:rsidRPr="00270D14">
        <w:rPr>
          <w:rFonts w:eastAsia="Malgun Gothic"/>
          <w:b/>
          <w:bCs/>
          <w:lang w:eastAsia="ko-KR"/>
        </w:rPr>
        <w:t xml:space="preserve">Proposal 10: For intra-band CA operation in 6G, RAN4 can reuse the </w:t>
      </w:r>
      <w:r w:rsidR="004524BA" w:rsidRPr="00270D14">
        <w:rPr>
          <w:rFonts w:eastAsia="Malgun Gothic"/>
          <w:b/>
          <w:bCs/>
          <w:lang w:eastAsia="ko-KR"/>
        </w:rPr>
        <w:t xml:space="preserve">max. aggregated BW </w:t>
      </w:r>
      <w:r w:rsidRPr="00270D14">
        <w:rPr>
          <w:rFonts w:eastAsia="Malgun Gothic"/>
          <w:b/>
          <w:bCs/>
          <w:lang w:eastAsia="ko-KR"/>
        </w:rPr>
        <w:t xml:space="preserve">criteria </w:t>
      </w:r>
      <w:r w:rsidR="004524BA" w:rsidRPr="00270D14">
        <w:rPr>
          <w:rFonts w:eastAsia="Malgun Gothic"/>
          <w:b/>
          <w:bCs/>
          <w:lang w:eastAsia="ko-KR"/>
        </w:rPr>
        <w:t xml:space="preserve">for BCS4/BCS5 in </w:t>
      </w:r>
      <w:r w:rsidRPr="00270D14">
        <w:rPr>
          <w:rFonts w:eastAsia="Malgun Gothic"/>
          <w:b/>
          <w:bCs/>
          <w:lang w:eastAsia="ko-KR"/>
        </w:rPr>
        <w:t xml:space="preserve">5G-A as </w:t>
      </w:r>
      <w:proofErr w:type="gramStart"/>
      <w:r w:rsidRPr="00270D14">
        <w:rPr>
          <w:rFonts w:eastAsia="Malgun Gothic"/>
          <w:b/>
          <w:bCs/>
          <w:lang w:eastAsia="ko-KR"/>
        </w:rPr>
        <w:t>follow</w:t>
      </w:r>
      <w:r w:rsidR="00270D14">
        <w:rPr>
          <w:rFonts w:eastAsia="Malgun Gothic" w:hint="eastAsia"/>
          <w:b/>
          <w:bCs/>
          <w:lang w:eastAsia="ko-KR"/>
        </w:rPr>
        <w:t>;</w:t>
      </w:r>
      <w:proofErr w:type="gramEnd"/>
    </w:p>
    <w:p w14:paraId="76CBFABE" w14:textId="3273CC38" w:rsidR="00706BAF" w:rsidRDefault="00706BAF" w:rsidP="00706BAF">
      <w:pPr>
        <w:rPr>
          <w:lang w:eastAsia="zh-CN"/>
        </w:rPr>
      </w:pPr>
      <w:r>
        <w:rPr>
          <w:rFonts w:eastAsia="Malgun Gothic" w:hint="eastAsia"/>
          <w:b/>
          <w:bCs/>
          <w:lang w:eastAsia="ko-KR"/>
        </w:rPr>
        <w:t xml:space="preserve">  </w:t>
      </w:r>
      <w:r>
        <w:rPr>
          <w:rFonts w:eastAsia="Malgun Gothic" w:hint="eastAsia"/>
          <w:lang w:eastAsia="ko-KR"/>
        </w:rPr>
        <w:t>T</w:t>
      </w:r>
      <w:r>
        <w:rPr>
          <w:lang w:eastAsia="zh-CN"/>
        </w:rPr>
        <w:t>he maximum aggregated bandwidth chosen for BCS4/BCS5 should equal to</w:t>
      </w:r>
    </w:p>
    <w:p w14:paraId="0A5F3E0B" w14:textId="77777777" w:rsidR="00706BAF" w:rsidRDefault="00706BAF" w:rsidP="00706BAF">
      <w:pPr>
        <w:ind w:left="284"/>
        <w:rPr>
          <w:rFonts w:eastAsia="Times New Roman"/>
          <w:lang w:eastAsia="ko-KR"/>
        </w:rPr>
      </w:pPr>
      <w:r>
        <w:t>-</w:t>
      </w:r>
      <w:r>
        <w:tab/>
      </w:r>
      <w:r>
        <w:rPr>
          <w:lang w:eastAsia="ko-KR"/>
        </w:rPr>
        <w:t xml:space="preserve">min{n*max channel bandwidth of each carrier, </w:t>
      </w:r>
      <w:proofErr w:type="spellStart"/>
      <w:r>
        <w:rPr>
          <w:lang w:eastAsia="ko-KR"/>
        </w:rPr>
        <w:t>BW</w:t>
      </w:r>
      <w:r>
        <w:rPr>
          <w:vertAlign w:val="subscript"/>
          <w:lang w:eastAsia="ko-KR"/>
        </w:rPr>
        <w:t>Channel_CA</w:t>
      </w:r>
      <w:proofErr w:type="spellEnd"/>
      <w:r>
        <w:rPr>
          <w:lang w:eastAsia="ko-KR"/>
        </w:rPr>
        <w:t xml:space="preserve"> of each CA bandwidth class, Maximum frequency range of each band} for intra-band contiguous CA.</w:t>
      </w:r>
    </w:p>
    <w:p w14:paraId="02DBD895" w14:textId="77777777" w:rsidR="00706BAF" w:rsidRDefault="00706BAF" w:rsidP="00706BAF">
      <w:pPr>
        <w:pStyle w:val="B1"/>
        <w:rPr>
          <w:lang w:eastAsia="ko-KR"/>
        </w:rPr>
      </w:pPr>
      <w:r>
        <w:t>-</w:t>
      </w:r>
      <w:r>
        <w:rPr>
          <w:lang w:eastAsia="ko-KR"/>
        </w:rPr>
        <w:t>min{n*max channel bandwidth of each carrier, Maximum frequency range of each band - Minimum sub-block gaps} for intra-band non-contiguous CA.</w:t>
      </w:r>
    </w:p>
    <w:p w14:paraId="47108287" w14:textId="77777777" w:rsidR="00706BAF" w:rsidRDefault="00706BAF" w:rsidP="00706BAF">
      <w:pPr>
        <w:rPr>
          <w:rFonts w:eastAsia="Malgun Gothic"/>
          <w:lang w:eastAsia="ko-KR"/>
        </w:rPr>
      </w:pPr>
      <w:r>
        <w:rPr>
          <w:lang w:eastAsia="ko-KR"/>
        </w:rPr>
        <w:t xml:space="preserve">where </w:t>
      </w:r>
    </w:p>
    <w:p w14:paraId="2BC6AC30" w14:textId="77777777" w:rsidR="00706BAF" w:rsidRDefault="00706BAF" w:rsidP="00706BAF">
      <w:pPr>
        <w:ind w:left="420"/>
        <w:rPr>
          <w:lang w:eastAsia="ko-KR"/>
        </w:rPr>
      </w:pPr>
      <w:r>
        <w:t>-</w:t>
      </w:r>
      <w:r>
        <w:tab/>
      </w:r>
      <w:r>
        <w:rPr>
          <w:lang w:eastAsia="ko-KR"/>
        </w:rPr>
        <w:t xml:space="preserve">n is the number of aggregated CCs, </w:t>
      </w:r>
    </w:p>
    <w:p w14:paraId="53B5B588" w14:textId="08F6745E" w:rsidR="00CB1105" w:rsidRPr="00706BAF" w:rsidRDefault="00706BAF" w:rsidP="00706BAF">
      <w:pPr>
        <w:ind w:left="420"/>
        <w:rPr>
          <w:rFonts w:eastAsia="Malgun Gothic"/>
          <w:lang w:eastAsia="ko-KR"/>
        </w:rPr>
      </w:pPr>
      <w:r>
        <w:t>-</w:t>
      </w:r>
      <w:r>
        <w:tab/>
      </w:r>
      <w:r>
        <w:rPr>
          <w:lang w:eastAsia="ko-KR"/>
        </w:rPr>
        <w:t>minimum sub-block gaps indicates the sum of the min sub-block gap between the upper edge of lower component carrier and lower edge of higher component carrier that UE can support per band combination in two adjacent non-contiguous component carriers.</w:t>
      </w:r>
    </w:p>
    <w:p w14:paraId="53B5B589" w14:textId="75BDB9A3" w:rsidR="00CB1105" w:rsidRDefault="00A67843">
      <w:pPr>
        <w:pStyle w:val="Heading1"/>
        <w:rPr>
          <w:lang w:eastAsia="ja-JP"/>
        </w:rPr>
      </w:pPr>
      <w:r>
        <w:rPr>
          <w:lang w:eastAsia="ja-JP"/>
        </w:rPr>
        <w:lastRenderedPageBreak/>
        <w:t>Spectrum related regulatory survey</w:t>
      </w:r>
    </w:p>
    <w:p w14:paraId="53B5B58A" w14:textId="170AB38A" w:rsidR="00CB1105" w:rsidRDefault="00A67843">
      <w:pPr>
        <w:rPr>
          <w:lang w:eastAsia="zh-CN"/>
        </w:rPr>
      </w:pPr>
      <w:r>
        <w:rPr>
          <w:lang w:eastAsia="zh-CN"/>
        </w:rPr>
        <w:t xml:space="preserve">Under this topic, RAN4 will discuss spectrum related regulatory topics for 6G. </w:t>
      </w:r>
    </w:p>
    <w:p w14:paraId="1EA76F09" w14:textId="77777777" w:rsidR="00DC119A" w:rsidRDefault="00DC119A" w:rsidP="00DC119A">
      <w:pPr>
        <w:pStyle w:val="Heading2"/>
        <w:numPr>
          <w:ilvl w:val="1"/>
          <w:numId w:val="8"/>
        </w:numPr>
        <w:ind w:left="576"/>
        <w:rPr>
          <w:rFonts w:eastAsia="Malgun Gothic"/>
          <w:b/>
          <w:bCs/>
          <w:lang w:val="en-US" w:eastAsia="ko-KR"/>
        </w:rPr>
      </w:pPr>
      <w:r>
        <w:rPr>
          <w:rFonts w:eastAsia="Malgun Gothic"/>
          <w:b/>
          <w:bCs/>
          <w:lang w:val="en-US" w:eastAsia="ko-KR"/>
        </w:rPr>
        <w:t>Regulation survey for 6G candidate spectrum</w:t>
      </w:r>
    </w:p>
    <w:p w14:paraId="185B61FF" w14:textId="77777777" w:rsidR="00DC119A" w:rsidRDefault="00DC119A" w:rsidP="00DC119A">
      <w:pPr>
        <w:jc w:val="both"/>
        <w:rPr>
          <w:rFonts w:eastAsia="Malgun Gothic"/>
          <w:lang w:eastAsia="ko-KR"/>
        </w:rPr>
      </w:pPr>
      <w:r>
        <w:rPr>
          <w:rFonts w:eastAsia="Malgun Gothic"/>
          <w:lang w:eastAsia="ko-KR"/>
        </w:rPr>
        <w:t>The following spectrums are considered in both WRC-23 and WRC-27 for new IMT (6G) telecommunication service. For new IMT (6G) service, the candidate bands are listed with 4GHz/7GHz/8GHz/14GHz in AI 1.7 in WRC-27 as following spectrum plan;</w:t>
      </w:r>
    </w:p>
    <w:p w14:paraId="04CB3BAF" w14:textId="187270C7" w:rsidR="00DC119A" w:rsidRDefault="00DC119A" w:rsidP="00DC119A">
      <w:pPr>
        <w:rPr>
          <w:rFonts w:eastAsia="Malgun Gothic"/>
          <w:lang w:eastAsia="ko-KR"/>
        </w:rPr>
      </w:pPr>
      <w:r>
        <w:rPr>
          <w:rFonts w:eastAsia="Malgun Gothic"/>
          <w:noProof/>
          <w:lang w:eastAsia="ko-KR"/>
        </w:rPr>
        <w:drawing>
          <wp:inline distT="0" distB="0" distL="0" distR="0" wp14:anchorId="1E4C4BC7" wp14:editId="12B72E28">
            <wp:extent cx="6119495" cy="1033780"/>
            <wp:effectExtent l="0" t="0" r="0" b="0"/>
            <wp:docPr id="5683149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1033780"/>
                    </a:xfrm>
                    <a:prstGeom prst="rect">
                      <a:avLst/>
                    </a:prstGeom>
                    <a:noFill/>
                    <a:ln>
                      <a:noFill/>
                    </a:ln>
                  </pic:spPr>
                </pic:pic>
              </a:graphicData>
            </a:graphic>
          </wp:inline>
        </w:drawing>
      </w:r>
    </w:p>
    <w:p w14:paraId="03BD61B6" w14:textId="76930807" w:rsidR="00DC119A" w:rsidRDefault="00DC119A" w:rsidP="00DC119A">
      <w:pPr>
        <w:jc w:val="center"/>
        <w:rPr>
          <w:rFonts w:eastAsia="Malgun Gothic"/>
          <w:b/>
          <w:bCs/>
          <w:lang w:eastAsia="ko-KR"/>
        </w:rPr>
      </w:pPr>
      <w:r>
        <w:rPr>
          <w:rFonts w:eastAsia="Malgun Gothic"/>
          <w:b/>
          <w:bCs/>
          <w:lang w:eastAsia="ko-KR"/>
        </w:rPr>
        <w:t xml:space="preserve">Figure </w:t>
      </w:r>
      <w:r w:rsidR="00706BAF">
        <w:rPr>
          <w:rFonts w:eastAsia="Malgun Gothic" w:hint="eastAsia"/>
          <w:b/>
          <w:bCs/>
          <w:lang w:eastAsia="ko-KR"/>
        </w:rPr>
        <w:t>2</w:t>
      </w:r>
      <w:r>
        <w:rPr>
          <w:rFonts w:eastAsia="Malgun Gothic"/>
          <w:b/>
          <w:bCs/>
          <w:lang w:eastAsia="ko-KR"/>
        </w:rPr>
        <w:t>: 6G Candidate spectrums based on WRC-23 and WRC-27 Agenda for spectrum</w:t>
      </w:r>
    </w:p>
    <w:p w14:paraId="135A36A2" w14:textId="77777777" w:rsidR="00DC119A" w:rsidRDefault="00DC119A" w:rsidP="00DC119A">
      <w:pPr>
        <w:rPr>
          <w:rFonts w:eastAsia="Malgun Gothic"/>
          <w:sz w:val="6"/>
          <w:szCs w:val="6"/>
          <w:lang w:eastAsia="ko-KR"/>
        </w:rPr>
      </w:pPr>
    </w:p>
    <w:p w14:paraId="06EEA6D4" w14:textId="77777777" w:rsidR="00DC119A" w:rsidRDefault="00DC119A" w:rsidP="00DC119A">
      <w:pPr>
        <w:pStyle w:val="Heading3"/>
        <w:numPr>
          <w:ilvl w:val="2"/>
          <w:numId w:val="8"/>
        </w:numPr>
      </w:pPr>
      <w:r>
        <w:t>Candidate 6G spectrum in Region 1</w:t>
      </w:r>
    </w:p>
    <w:p w14:paraId="0C82D72B" w14:textId="77777777" w:rsidR="00DC119A" w:rsidRDefault="00DC119A" w:rsidP="00DC119A">
      <w:pPr>
        <w:jc w:val="both"/>
        <w:rPr>
          <w:rFonts w:eastAsia="Malgun Gothic"/>
          <w:lang w:eastAsia="ko-KR"/>
        </w:rPr>
      </w:pPr>
      <w:r>
        <w:rPr>
          <w:rFonts w:eastAsia="Malgun Gothic"/>
          <w:lang w:eastAsia="ko-KR"/>
        </w:rPr>
        <w:t>For the Region1, the candidate 3.3~3.4 GHz band will be used for IMT Mobile communication over 17 countries regardless of 5G or 6G service. Their government can be relaxed some limitation of the spectrum usages in near future.</w:t>
      </w:r>
    </w:p>
    <w:p w14:paraId="128534AC" w14:textId="77777777" w:rsidR="00DC119A" w:rsidRDefault="00DC119A" w:rsidP="00DC119A">
      <w:pPr>
        <w:jc w:val="both"/>
        <w:rPr>
          <w:rFonts w:eastAsia="Malgun Gothic"/>
          <w:lang w:eastAsia="ko-KR"/>
        </w:rPr>
      </w:pPr>
      <w:r>
        <w:rPr>
          <w:rFonts w:eastAsia="Malgun Gothic"/>
          <w:lang w:eastAsia="ko-KR"/>
        </w:rPr>
        <w:t>Russia also will be considered to use the 4.4~4.8GHz spectrum for 6G IMT service since WRC already decided this spectrum is harmonized NATO usage in Europe.</w:t>
      </w:r>
    </w:p>
    <w:p w14:paraId="1B42747B" w14:textId="77777777" w:rsidR="00DC119A" w:rsidRDefault="00DC119A" w:rsidP="00DC119A">
      <w:pPr>
        <w:jc w:val="both"/>
        <w:rPr>
          <w:rFonts w:eastAsia="Malgun Gothic"/>
          <w:lang w:eastAsia="ko-KR"/>
        </w:rPr>
      </w:pPr>
      <w:r>
        <w:rPr>
          <w:rFonts w:eastAsia="Malgun Gothic"/>
          <w:lang w:eastAsia="ko-KR"/>
        </w:rPr>
        <w:t xml:space="preserve">In Europe, the n102 (5925~6425 MHz) will be still considered as the unlicensed spectrum for </w:t>
      </w:r>
      <w:proofErr w:type="spellStart"/>
      <w:r>
        <w:rPr>
          <w:rFonts w:eastAsia="Malgun Gothic"/>
          <w:lang w:eastAsia="ko-KR"/>
        </w:rPr>
        <w:t>WiFi</w:t>
      </w:r>
      <w:proofErr w:type="spellEnd"/>
      <w:r>
        <w:rPr>
          <w:rFonts w:eastAsia="Malgun Gothic"/>
          <w:lang w:eastAsia="ko-KR"/>
        </w:rPr>
        <w:t xml:space="preserve"> and Bluetooth. However, the n104 (6425~7125MHz) will be considered as a licensed spectrum for IMT mobile communication service in Europe, as is the spectrum usage in China. Hence, the spectrum ranges of 6425~7125MHz will be considered as 6G IMT candidate spectrum in Europe.</w:t>
      </w:r>
    </w:p>
    <w:p w14:paraId="5F7B412D" w14:textId="77777777" w:rsidR="00DC119A" w:rsidRDefault="00DC119A" w:rsidP="00DC119A">
      <w:pPr>
        <w:jc w:val="both"/>
        <w:rPr>
          <w:rFonts w:eastAsia="Malgun Gothic"/>
          <w:lang w:eastAsia="ko-KR"/>
        </w:rPr>
      </w:pPr>
      <w:r>
        <w:rPr>
          <w:rFonts w:eastAsia="Malgun Gothic"/>
          <w:lang w:eastAsia="ko-KR"/>
        </w:rPr>
        <w:t>For the WRC-27, the 7125~8.4 GHz and 14.8~15.35 GHz will be further discussed. However, NATO will be considered as military spectrum usage for those two spectrum ranges 7.25~8.4GHz and 14.8 ~15.35 GHz which spectrum would not support as IMT service due to NATO military spectrum usage.</w:t>
      </w:r>
    </w:p>
    <w:p w14:paraId="16803D2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50B7664C" w14:textId="2187EA9B" w:rsidR="00DC119A" w:rsidRDefault="00DC119A" w:rsidP="00DC119A">
      <w:pPr>
        <w:rPr>
          <w:rFonts w:eastAsia="Malgun Gothic"/>
          <w:b/>
          <w:bCs/>
          <w:lang w:val="en-US" w:eastAsia="ko-KR"/>
        </w:rPr>
      </w:pPr>
      <w:r>
        <w:rPr>
          <w:rFonts w:eastAsia="Malgun Gothic"/>
          <w:b/>
          <w:bCs/>
          <w:lang w:eastAsia="ko-KR"/>
        </w:rPr>
        <w:t xml:space="preserve">Observation </w:t>
      </w:r>
      <w:r w:rsidR="00706BAF">
        <w:rPr>
          <w:rFonts w:eastAsia="Malgun Gothic" w:hint="eastAsia"/>
          <w:b/>
          <w:bCs/>
          <w:lang w:eastAsia="ko-KR"/>
        </w:rPr>
        <w:t>3</w:t>
      </w:r>
      <w:r>
        <w:rPr>
          <w:rFonts w:eastAsia="Malgun Gothic"/>
          <w:b/>
          <w:bCs/>
          <w:lang w:eastAsia="ko-KR"/>
        </w:rPr>
        <w:t>: The following spectrum will be considered as a IMT (6G) Candidate spectrum in region 1</w:t>
      </w:r>
      <w:r>
        <w:rPr>
          <w:b/>
          <w:bCs/>
          <w:lang w:val="en-US"/>
        </w:rPr>
        <w:t>.</w:t>
      </w:r>
    </w:p>
    <w:p w14:paraId="26DC5CFC" w14:textId="77777777" w:rsidR="00DC119A" w:rsidRDefault="00DC119A" w:rsidP="00DC119A">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3.3~3.4 GHz</w:t>
      </w:r>
    </w:p>
    <w:p w14:paraId="6EE7EE2F" w14:textId="77777777" w:rsidR="00DC119A" w:rsidRDefault="00DC119A" w:rsidP="00DC119A">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4.4 ~4.8 GHz (Russia only)</w:t>
      </w:r>
    </w:p>
    <w:p w14:paraId="52A97B95" w14:textId="77777777" w:rsidR="00DC119A" w:rsidRDefault="00DC119A" w:rsidP="00DC119A">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6.425 ~7.125 GHz</w:t>
      </w:r>
    </w:p>
    <w:p w14:paraId="4AF6DC5E" w14:textId="77777777" w:rsidR="00DC119A" w:rsidRDefault="00DC119A" w:rsidP="00DC119A">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7B70E8CC" w14:textId="77777777" w:rsidR="00DC119A" w:rsidRDefault="00DC119A" w:rsidP="00DC119A">
      <w:pPr>
        <w:pStyle w:val="ListParagraph"/>
        <w:numPr>
          <w:ilvl w:val="0"/>
          <w:numId w:val="25"/>
        </w:numPr>
        <w:spacing w:after="0"/>
        <w:ind w:firstLineChars="0"/>
        <w:textAlignment w:val="auto"/>
        <w:rPr>
          <w:rFonts w:eastAsia="Malgun Gothic"/>
          <w:lang w:val="en-US" w:eastAsia="ko-KR"/>
        </w:rPr>
      </w:pPr>
      <w:r>
        <w:rPr>
          <w:lang w:val="en-US"/>
        </w:rPr>
        <w:t xml:space="preserve"> </w:t>
      </w:r>
    </w:p>
    <w:p w14:paraId="359FD478" w14:textId="77777777" w:rsidR="00DC119A" w:rsidRDefault="00DC119A" w:rsidP="00DC119A">
      <w:pPr>
        <w:pStyle w:val="Heading3"/>
        <w:numPr>
          <w:ilvl w:val="2"/>
          <w:numId w:val="8"/>
        </w:numPr>
      </w:pPr>
      <w:r>
        <w:t>Candidate 6G spectrum in Region 2</w:t>
      </w:r>
    </w:p>
    <w:p w14:paraId="4FA6CAE5" w14:textId="77777777" w:rsidR="00DC119A" w:rsidRDefault="00DC119A" w:rsidP="00DC119A">
      <w:pPr>
        <w:jc w:val="both"/>
        <w:rPr>
          <w:rFonts w:eastAsia="Malgun Gothic"/>
          <w:lang w:eastAsia="ko-KR"/>
        </w:rPr>
      </w:pPr>
      <w:r>
        <w:rPr>
          <w:rFonts w:eastAsia="Malgun Gothic"/>
          <w:lang w:eastAsia="ko-KR"/>
        </w:rPr>
        <w:t>For the Region2, the candidate 3.3~3.8 GHz band will be used for IMT Mobile communication over 15 countries. Their government can be relaxed some limitation of the spectrum usages in near future.</w:t>
      </w:r>
    </w:p>
    <w:p w14:paraId="4CC2A216" w14:textId="77777777" w:rsidR="00DC119A" w:rsidRDefault="00DC119A" w:rsidP="00DC119A">
      <w:pPr>
        <w:jc w:val="both"/>
        <w:rPr>
          <w:rFonts w:eastAsia="Malgun Gothic"/>
          <w:lang w:eastAsia="ko-KR"/>
        </w:rPr>
      </w:pPr>
      <w:r>
        <w:rPr>
          <w:rFonts w:eastAsia="Malgun Gothic"/>
          <w:lang w:eastAsia="ko-KR"/>
        </w:rPr>
        <w:t>US FCC and other America countries also has auction plan to use the 4.4~4.9 GHz spectrum for 6G IMT service with limitation to protect legacy system.</w:t>
      </w:r>
    </w:p>
    <w:p w14:paraId="61D0F93C" w14:textId="77777777" w:rsidR="00DC119A" w:rsidRDefault="00DC119A" w:rsidP="00DC119A">
      <w:pPr>
        <w:jc w:val="both"/>
        <w:rPr>
          <w:rFonts w:eastAsia="Malgun Gothic"/>
          <w:lang w:eastAsia="ko-KR"/>
        </w:rPr>
      </w:pPr>
      <w:r>
        <w:rPr>
          <w:rFonts w:eastAsia="Malgun Gothic"/>
          <w:lang w:eastAsia="ko-KR"/>
        </w:rPr>
        <w:t>In US, the new government announced OBBB (One Big Beautiful Bill) spectrum auction plan between 1.3 ~ 10.5 GHz except 3.1 ~3.45 GHz and 7.4 ~8.4GHz (as military satellites usage) at July 2025.</w:t>
      </w:r>
    </w:p>
    <w:p w14:paraId="28F66B6F" w14:textId="2A4D1EB1" w:rsidR="00DC119A" w:rsidRDefault="00DC119A" w:rsidP="00DC119A">
      <w:pPr>
        <w:ind w:left="432"/>
        <w:rPr>
          <w:rFonts w:eastAsia="Malgun Gothic"/>
          <w:lang w:eastAsia="ko-KR"/>
        </w:rPr>
      </w:pPr>
      <w:r>
        <w:rPr>
          <w:noProof/>
        </w:rPr>
        <w:lastRenderedPageBreak/>
        <mc:AlternateContent>
          <mc:Choice Requires="wps">
            <w:drawing>
              <wp:inline distT="0" distB="0" distL="0" distR="0" wp14:anchorId="14911E83" wp14:editId="565C343E">
                <wp:extent cx="5740400" cy="1381125"/>
                <wp:effectExtent l="9525" t="9525" r="12700" b="9525"/>
                <wp:docPr id="13246143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510FF9DD" w14:textId="77777777" w:rsidR="00DC119A" w:rsidRDefault="00DC119A" w:rsidP="00DC119A">
                            <w:pPr>
                              <w:pStyle w:val="ListParagraph"/>
                              <w:numPr>
                                <w:ilvl w:val="1"/>
                                <w:numId w:val="26"/>
                              </w:numPr>
                              <w:spacing w:after="0"/>
                              <w:ind w:firstLineChars="0"/>
                              <w:textAlignment w:val="auto"/>
                            </w:pPr>
                            <w:r>
                              <w:rPr>
                                <w:rFonts w:eastAsia="Malgun Gothic"/>
                                <w:lang w:eastAsia="ko-KR"/>
                              </w:rPr>
                              <w:t>2.7 ~ 2.9 GHz</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042AFF5B" w14:textId="77777777" w:rsidR="00DC119A" w:rsidRDefault="00DC119A" w:rsidP="00DC119A">
                            <w:pPr>
                              <w:pStyle w:val="ListParagraph"/>
                              <w:numPr>
                                <w:ilvl w:val="1"/>
                                <w:numId w:val="26"/>
                              </w:numPr>
                              <w:spacing w:after="0"/>
                              <w:ind w:firstLineChars="0"/>
                              <w:textAlignment w:val="auto"/>
                            </w:pPr>
                            <w:r>
                              <w:rPr>
                                <w:rFonts w:eastAsia="Malgun Gothic"/>
                                <w:lang w:eastAsia="ko-KR"/>
                              </w:rPr>
                              <w:t>7.25 ~ 7.4 GHz</w:t>
                            </w:r>
                          </w:p>
                          <w:p w14:paraId="0092E6A8" w14:textId="77777777" w:rsidR="00DC119A" w:rsidRDefault="00DC119A" w:rsidP="00DC119A">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txbxContent>
                      </wps:txbx>
                      <wps:bodyPr rot="0" vert="horz" wrap="square" lIns="91440" tIns="45720" rIns="91440" bIns="45720" anchor="t" anchorCtr="0" upright="1">
                        <a:spAutoFit/>
                      </wps:bodyPr>
                    </wps:wsp>
                  </a:graphicData>
                </a:graphic>
              </wp:inline>
            </w:drawing>
          </mc:Choice>
          <mc:Fallback>
            <w:pict>
              <v:shape w14:anchorId="14911E83" id="Text Box 6" o:spid="_x0000_s1102"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mffGgIAADQEAAAOAAAAZHJzL2Uyb0RvYy54bWysU9uO2yAQfa/Uf0C8N7azSTdrxVlts01V&#10;aXuRtv0AjLGNihkKJHb69TtgJ5te1IeqPCCGgTMzZ86sb4dOkYOwToIuaDZLKRGaQyV1U9CvX3av&#10;VpQ4z3TFFGhR0KNw9Hbz8sW6N7mYQwuqEpYgiHZ5bwraem/yJHG8FR1zMzBCo7MG2zGPpm2SyrIe&#10;0TuVzNP0ddKDrYwFLpzD2/vRSTcRv64F95/q2glPVEExNx93G/cy7MlmzfLGMtNKPqXB/iGLjkmN&#10;Qc9Q98wzsrfyN6hOcgsOaj/j0CVQ15KLWANWk6W/VPPYMiNiLUiOM2ea3P+D5R8Pj+azJX54AwM2&#10;MBbhzAPwb45o2LZMN+LOWuhbwSoMnAXKkt64fPoaqHa5CyBl/wEqbDLbe4hAQ227wArWSRAdG3A8&#10;ky4GTzheLq8X6SJFF0dfdrXKsvkyxmD56buxzr8T0JFwKKjFrkZ4dnhwPqTD8tOTEM2BktVOKhUN&#10;25RbZcmBoQJ2cU3oPz1TmvQFvVli7L9DpHH9CaKTHqWsZFfQ1fkRywNvb3UVheaZVOMZU1Z6IjJw&#10;N7Loh3Igsiro/CpECMSWUB2RWgujdHHU8NCC/UFJj7ItqPu+Z1ZQot5rbM9NtlgEnUdjsbyeo2Ev&#10;PeWlh2mOUAX1lIzHrR9nY2+sbFqMdBLEHbZ0JyPZz1lN+aM0Yw+mMQrav7Tjq+dh3zwBAAD//wMA&#10;UEsDBBQABgAIAAAAIQA47Qd12wAAAAUBAAAPAAAAZHJzL2Rvd25yZXYueG1sTI/BTsMwEETvSPyD&#10;tUjcqNOKAg1xKkTVM6Ugod4cextHjdchdtOUr2fhApeRRrOaeVssR9+KAfvYBFIwnWQgkEywDdUK&#10;3t/WNw8gYtJkdRsIFZwxwrK8vCh0bsOJXnHYplpwCcVcK3ApdbmU0Tj0Ok5Ch8TZPvReJ7Z9LW2v&#10;T1zuWznLsjvpdUO84HSHzw7NYXv0CuJq89mZ/aY6OHv+elkNc/Ox3il1fTU+PYJIOKa/Y/jBZ3Qo&#10;makKR7JRtAr4kfSrnC2yW7aVgtn0fg6yLOR/+vIbAAD//wMAUEsBAi0AFAAGAAgAAAAhALaDOJL+&#10;AAAA4QEAABMAAAAAAAAAAAAAAAAAAAAAAFtDb250ZW50X1R5cGVzXS54bWxQSwECLQAUAAYACAAA&#10;ACEAOP0h/9YAAACUAQAACwAAAAAAAAAAAAAAAAAvAQAAX3JlbHMvLnJlbHNQSwECLQAUAAYACAAA&#10;ACEAuDZn3xoCAAA0BAAADgAAAAAAAAAAAAAAAAAuAgAAZHJzL2Uyb0RvYy54bWxQSwECLQAUAAYA&#10;CAAAACEAOO0HddsAAAAFAQAADwAAAAAAAAAAAAAAAAB0BAAAZHJzL2Rvd25yZXYueG1sUEsFBgAA&#10;AAAEAAQA8wAAAHwFAAAAAA==&#10;">
                <v:textbox style="mso-fit-shape-to-text:t">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510FF9DD" w14:textId="77777777" w:rsidR="00DC119A" w:rsidRDefault="00DC119A" w:rsidP="00DC119A">
                      <w:pPr>
                        <w:pStyle w:val="ListParagraph"/>
                        <w:numPr>
                          <w:ilvl w:val="1"/>
                          <w:numId w:val="26"/>
                        </w:numPr>
                        <w:spacing w:after="0"/>
                        <w:ind w:firstLineChars="0"/>
                        <w:textAlignment w:val="auto"/>
                      </w:pPr>
                      <w:r>
                        <w:rPr>
                          <w:rFonts w:eastAsia="Malgun Gothic"/>
                          <w:lang w:eastAsia="ko-KR"/>
                        </w:rPr>
                        <w:t>2.7 ~ 2.9 GHz</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042AFF5B" w14:textId="77777777" w:rsidR="00DC119A" w:rsidRDefault="00DC119A" w:rsidP="00DC119A">
                      <w:pPr>
                        <w:pStyle w:val="ListParagraph"/>
                        <w:numPr>
                          <w:ilvl w:val="1"/>
                          <w:numId w:val="26"/>
                        </w:numPr>
                        <w:spacing w:after="0"/>
                        <w:ind w:firstLineChars="0"/>
                        <w:textAlignment w:val="auto"/>
                      </w:pPr>
                      <w:r>
                        <w:rPr>
                          <w:rFonts w:eastAsia="Malgun Gothic"/>
                          <w:lang w:eastAsia="ko-KR"/>
                        </w:rPr>
                        <w:t>7.25 ~ 7.4 GHz</w:t>
                      </w:r>
                    </w:p>
                    <w:p w14:paraId="0092E6A8" w14:textId="77777777" w:rsidR="00DC119A" w:rsidRDefault="00DC119A" w:rsidP="00DC119A">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txbxContent>
                </v:textbox>
                <w10:anchorlock/>
              </v:shape>
            </w:pict>
          </mc:Fallback>
        </mc:AlternateContent>
      </w:r>
    </w:p>
    <w:p w14:paraId="108445BD" w14:textId="77777777" w:rsidR="00DC119A" w:rsidRDefault="00DC119A" w:rsidP="00DC119A">
      <w:pPr>
        <w:jc w:val="both"/>
        <w:rPr>
          <w:rFonts w:eastAsia="Malgun Gothic"/>
          <w:lang w:eastAsia="ko-KR"/>
        </w:rPr>
      </w:pPr>
      <w:r>
        <w:rPr>
          <w:rFonts w:eastAsia="Malgun Gothic"/>
          <w:lang w:eastAsia="ko-KR"/>
        </w:rPr>
        <w:t>For the WRC-27, the 14.8 ~ 15.35 GHz will be further discussed in Region 2. However, this spectrum usage is not clear auction planning and development plan in Region 2 until now.</w:t>
      </w:r>
    </w:p>
    <w:p w14:paraId="3D7410E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28B9D61F" w14:textId="0DE1AF11" w:rsidR="00DC119A" w:rsidRDefault="00DC119A" w:rsidP="00DC119A">
      <w:pPr>
        <w:rPr>
          <w:rFonts w:eastAsia="Malgun Gothic"/>
          <w:b/>
          <w:bCs/>
          <w:lang w:val="en-US" w:eastAsia="ko-KR"/>
        </w:rPr>
      </w:pPr>
      <w:r>
        <w:rPr>
          <w:rFonts w:eastAsia="Malgun Gothic"/>
          <w:b/>
          <w:bCs/>
          <w:lang w:eastAsia="ko-KR"/>
        </w:rPr>
        <w:t xml:space="preserve">Observation </w:t>
      </w:r>
      <w:r w:rsidR="00706BAF">
        <w:rPr>
          <w:rFonts w:eastAsia="Malgun Gothic" w:hint="eastAsia"/>
          <w:b/>
          <w:bCs/>
          <w:lang w:eastAsia="ko-KR"/>
        </w:rPr>
        <w:t>4</w:t>
      </w:r>
      <w:r>
        <w:rPr>
          <w:rFonts w:eastAsia="Malgun Gothic"/>
          <w:b/>
          <w:bCs/>
          <w:lang w:eastAsia="ko-KR"/>
        </w:rPr>
        <w:t>: The following spectrum will be considered as a IMT (6G) Candidate spectrum in region 2</w:t>
      </w:r>
      <w:r>
        <w:rPr>
          <w:b/>
          <w:bCs/>
          <w:lang w:val="en-US"/>
        </w:rPr>
        <w:t>.</w:t>
      </w:r>
    </w:p>
    <w:p w14:paraId="7C58396D"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2.7 ~ 2.9 GHz</w:t>
      </w:r>
    </w:p>
    <w:p w14:paraId="5FA00674"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3.98 ~ 4.2 GHz</w:t>
      </w:r>
    </w:p>
    <w:p w14:paraId="192473B9"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4.4 ~ 4.9 GHz</w:t>
      </w:r>
    </w:p>
    <w:p w14:paraId="2678430C"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 xml:space="preserve">6.425 ~ 7.125 GHz (only Brazil, Mexico, Still further identification between </w:t>
      </w:r>
      <w:proofErr w:type="spellStart"/>
      <w:r>
        <w:rPr>
          <w:rFonts w:eastAsia="Malgun Gothic"/>
          <w:lang w:val="en-US" w:eastAsia="ko-KR"/>
        </w:rPr>
        <w:t>WiFi</w:t>
      </w:r>
      <w:proofErr w:type="spellEnd"/>
      <w:r>
        <w:rPr>
          <w:rFonts w:eastAsia="Malgun Gothic"/>
          <w:lang w:val="en-US" w:eastAsia="ko-KR"/>
        </w:rPr>
        <w:t xml:space="preserve"> and IMT in US)</w:t>
      </w:r>
    </w:p>
    <w:p w14:paraId="6EB0D7BB"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 xml:space="preserve">7.25 ~ 7.4 GHz </w:t>
      </w:r>
    </w:p>
    <w:p w14:paraId="11511FDE" w14:textId="77777777" w:rsidR="00DC119A" w:rsidRDefault="00DC119A" w:rsidP="00DC119A">
      <w:pPr>
        <w:pStyle w:val="ListParagraph"/>
        <w:ind w:firstLine="400"/>
        <w:rPr>
          <w:rFonts w:eastAsia="Malgun Gothic"/>
          <w:lang w:val="en-US" w:eastAsia="ko-KR"/>
        </w:rPr>
      </w:pPr>
    </w:p>
    <w:p w14:paraId="70402FBC" w14:textId="77777777" w:rsidR="00DC119A" w:rsidRDefault="00DC119A" w:rsidP="00DC119A">
      <w:pPr>
        <w:pStyle w:val="Heading3"/>
        <w:numPr>
          <w:ilvl w:val="2"/>
          <w:numId w:val="8"/>
        </w:numPr>
      </w:pPr>
      <w:r>
        <w:t>Candidate 6G spectrum in Region 3</w:t>
      </w:r>
    </w:p>
    <w:p w14:paraId="69741FF4" w14:textId="77777777" w:rsidR="00DC119A" w:rsidRDefault="00DC119A" w:rsidP="00DC119A">
      <w:pPr>
        <w:jc w:val="both"/>
        <w:rPr>
          <w:rFonts w:eastAsia="Malgun Gothic"/>
          <w:lang w:eastAsia="ko-KR"/>
        </w:rPr>
      </w:pPr>
      <w:r>
        <w:rPr>
          <w:rFonts w:eastAsia="Malgun Gothic"/>
          <w:lang w:eastAsia="ko-KR"/>
        </w:rPr>
        <w:t>For the Region3, the candidate 4.8~4.499 GHz band will be used for IMT Mobile communication over 40 countries. Their government can be relaxed some limitation of the spectrum usages in near future.</w:t>
      </w:r>
    </w:p>
    <w:p w14:paraId="26FAB9C5" w14:textId="77777777" w:rsidR="00DC119A" w:rsidRDefault="00DC119A" w:rsidP="00DC119A">
      <w:pPr>
        <w:jc w:val="both"/>
        <w:rPr>
          <w:rFonts w:eastAsia="Malgun Gothic"/>
          <w:lang w:eastAsia="ko-KR"/>
        </w:rPr>
      </w:pPr>
      <w:r>
        <w:rPr>
          <w:rFonts w:eastAsia="Malgun Gothic"/>
          <w:lang w:eastAsia="ko-KR"/>
        </w:rPr>
        <w:t xml:space="preserve">In China, the 6.425 ~ 7.125 GHz is main target for 6G IMT usage. It was some different between US and China. However, US FCC still ongoing discussion by NTIA identification activity between </w:t>
      </w:r>
      <w:proofErr w:type="spellStart"/>
      <w:r>
        <w:rPr>
          <w:rFonts w:eastAsia="Malgun Gothic"/>
          <w:lang w:eastAsia="ko-KR"/>
        </w:rPr>
        <w:t>WiFi</w:t>
      </w:r>
      <w:proofErr w:type="spellEnd"/>
      <w:r>
        <w:rPr>
          <w:rFonts w:eastAsia="Malgun Gothic"/>
          <w:lang w:eastAsia="ko-KR"/>
        </w:rPr>
        <w:t xml:space="preserve"> and IMT part to finalize the spectrum usage.</w:t>
      </w:r>
    </w:p>
    <w:p w14:paraId="7BB58425" w14:textId="77777777" w:rsidR="00DC119A" w:rsidRDefault="00DC119A" w:rsidP="00DC119A">
      <w:pPr>
        <w:jc w:val="both"/>
        <w:rPr>
          <w:rFonts w:eastAsia="Malgun Gothic"/>
          <w:lang w:eastAsia="ko-KR"/>
        </w:rPr>
      </w:pPr>
      <w:r>
        <w:rPr>
          <w:rFonts w:eastAsia="Malgun Gothic"/>
          <w:lang w:eastAsia="ko-KR"/>
        </w:rPr>
        <w:t>In Korea/Japan, they still not decide the spectrum usage since US government could be changed the spectrum usage for 6.425 ~7.125 GHz. If the activity is not change the legacy decision, the IMT candidate spectrum is only 7.25 ~7.4 GHz in around 7 ~8 GHz if they follow the US government decision.</w:t>
      </w:r>
    </w:p>
    <w:p w14:paraId="7D9B6783" w14:textId="49F610C0" w:rsidR="00DC119A" w:rsidRDefault="00DC119A" w:rsidP="00DC119A">
      <w:pPr>
        <w:rPr>
          <w:rFonts w:eastAsia="Malgun Gothic"/>
          <w:b/>
          <w:bCs/>
          <w:lang w:val="en-US" w:eastAsia="ko-KR"/>
        </w:rPr>
      </w:pPr>
      <w:r>
        <w:rPr>
          <w:rFonts w:eastAsia="Malgun Gothic"/>
          <w:b/>
          <w:bCs/>
          <w:lang w:eastAsia="ko-KR"/>
        </w:rPr>
        <w:t xml:space="preserve">Observation </w:t>
      </w:r>
      <w:r w:rsidR="00706BAF">
        <w:rPr>
          <w:rFonts w:eastAsia="Malgun Gothic" w:hint="eastAsia"/>
          <w:b/>
          <w:bCs/>
          <w:lang w:eastAsia="ko-KR"/>
        </w:rPr>
        <w:t>5</w:t>
      </w:r>
      <w:r>
        <w:rPr>
          <w:rFonts w:eastAsia="Malgun Gothic"/>
          <w:b/>
          <w:bCs/>
          <w:lang w:eastAsia="ko-KR"/>
        </w:rPr>
        <w:t>: The following spectrum will be considered as a IMT (6G) Candidate spectrum in region 3</w:t>
      </w:r>
      <w:r>
        <w:rPr>
          <w:b/>
          <w:bCs/>
          <w:lang w:val="en-US"/>
        </w:rPr>
        <w:t>.</w:t>
      </w:r>
    </w:p>
    <w:p w14:paraId="4DDF1855"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4.8 ~ 4.99 GHz</w:t>
      </w:r>
    </w:p>
    <w:p w14:paraId="02B54595"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6.425 ~ 7.125 GHz (China and a few South Asia countries)</w:t>
      </w:r>
    </w:p>
    <w:p w14:paraId="7F3B0A4A" w14:textId="77777777" w:rsidR="00DC119A" w:rsidRDefault="00DC119A"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[7.125 ~ 8.4GHz] (Korea/Japan still not decide the spectrum usage as same US)</w:t>
      </w:r>
    </w:p>
    <w:p w14:paraId="1706BCB0" w14:textId="77777777" w:rsidR="00DC119A" w:rsidRDefault="00DC119A" w:rsidP="00DC119A">
      <w:pPr>
        <w:rPr>
          <w:rFonts w:eastAsia="Malgun Gothic"/>
          <w:lang w:val="en-US" w:eastAsia="ko-KR"/>
        </w:rPr>
      </w:pPr>
    </w:p>
    <w:p w14:paraId="78816375" w14:textId="77777777" w:rsidR="00DC119A" w:rsidRDefault="00DC119A" w:rsidP="00DC119A">
      <w:pPr>
        <w:jc w:val="both"/>
        <w:rPr>
          <w:rFonts w:eastAsia="Malgun Gothic"/>
          <w:lang w:eastAsia="ko-KR"/>
        </w:rPr>
      </w:pPr>
      <w:r>
        <w:rPr>
          <w:rFonts w:eastAsia="Malgun Gothic"/>
          <w:lang w:eastAsia="ko-KR"/>
        </w:rPr>
        <w:t>Based on above regulation survey for 6G candidate spectrum, we propose as follow</w:t>
      </w:r>
    </w:p>
    <w:p w14:paraId="16D17033" w14:textId="0FF8F8DC" w:rsidR="00DC119A" w:rsidRDefault="00DC119A" w:rsidP="00DC119A">
      <w:pPr>
        <w:pStyle w:val="Caption"/>
        <w:rPr>
          <w:rFonts w:eastAsia="Malgun Gothic"/>
          <w:lang w:eastAsia="ko-KR"/>
        </w:rPr>
      </w:pPr>
      <w:r>
        <w:t>Proposal 1</w:t>
      </w:r>
      <w:r w:rsidR="00706BAF">
        <w:rPr>
          <w:rFonts w:eastAsia="Malgun Gothic" w:hint="eastAsia"/>
          <w:lang w:eastAsia="ko-KR"/>
        </w:rPr>
        <w:t>1</w:t>
      </w:r>
      <w:r>
        <w:t xml:space="preserve">: </w:t>
      </w:r>
      <w:r>
        <w:rPr>
          <w:rFonts w:eastAsia="Malgun Gothic"/>
          <w:lang w:eastAsia="ko-KR"/>
        </w:rPr>
        <w:t xml:space="preserve">For the Upper 6GHz and </w:t>
      </w:r>
      <w:r w:rsidR="004524BA">
        <w:rPr>
          <w:rFonts w:eastAsia="Malgun Gothic" w:hint="eastAsia"/>
          <w:lang w:eastAsia="ko-KR"/>
        </w:rPr>
        <w:t>the around 7GHz</w:t>
      </w:r>
      <w:r>
        <w:rPr>
          <w:rFonts w:eastAsia="Malgun Gothic"/>
          <w:lang w:eastAsia="ko-KR"/>
        </w:rPr>
        <w:t xml:space="preserve"> (7.125 ~ 8.4GHz)</w:t>
      </w:r>
      <w:r>
        <w:t xml:space="preserve"> will consider as 6G target spectrum in </w:t>
      </w:r>
      <w:r>
        <w:rPr>
          <w:rFonts w:eastAsia="Malgun Gothic"/>
          <w:lang w:eastAsia="ko-KR"/>
        </w:rPr>
        <w:t>early stage</w:t>
      </w:r>
      <w:r>
        <w:t xml:space="preserve">. </w:t>
      </w:r>
      <w:r>
        <w:rPr>
          <w:rFonts w:eastAsia="Malgun Gothic"/>
          <w:lang w:eastAsia="ko-KR"/>
        </w:rPr>
        <w:t xml:space="preserve">The </w:t>
      </w:r>
      <w:r w:rsidR="004524BA">
        <w:rPr>
          <w:rFonts w:eastAsia="Malgun Gothic" w:hint="eastAsia"/>
          <w:lang w:eastAsia="ko-KR"/>
        </w:rPr>
        <w:t>around 15GHz</w:t>
      </w:r>
      <w:r>
        <w:t xml:space="preserve"> (10~15.3</w:t>
      </w:r>
      <w:r>
        <w:rPr>
          <w:rFonts w:eastAsia="Malgun Gothic"/>
          <w:lang w:eastAsia="ko-KR"/>
        </w:rPr>
        <w:t>5</w:t>
      </w:r>
      <w:r>
        <w:t xml:space="preserve">GHz) can be consider in later </w:t>
      </w:r>
      <w:r>
        <w:rPr>
          <w:rFonts w:eastAsia="Malgun Gothic"/>
          <w:lang w:eastAsia="ko-KR"/>
        </w:rPr>
        <w:t>stage</w:t>
      </w:r>
      <w:r>
        <w:t>.</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777777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provide our views on the 6G candidate spectrum as follow;</w:t>
      </w:r>
    </w:p>
    <w:p w14:paraId="361DF989" w14:textId="77777777" w:rsidR="00706BAF" w:rsidRDefault="00706BAF" w:rsidP="00706BAF">
      <w:pPr>
        <w:rPr>
          <w:rFonts w:eastAsia="Malgun Gothic"/>
          <w:b/>
          <w:bCs/>
          <w:lang w:eastAsia="ko-KR"/>
        </w:rPr>
      </w:pPr>
      <w:r>
        <w:rPr>
          <w:rFonts w:eastAsia="Malgun Gothic"/>
          <w:b/>
          <w:bCs/>
          <w:lang w:eastAsia="ko-KR"/>
        </w:rPr>
        <w:t>Observation 1: In NTN specification, there are two NTN operating bands in Ku-band with different numerology by operator demand/preference. It can be considered in 6G TN for 6G candidate spectrum between FR1 and FR2.</w:t>
      </w:r>
    </w:p>
    <w:p w14:paraId="36FACC32" w14:textId="77777777" w:rsidR="00706BAF" w:rsidRDefault="00706BAF" w:rsidP="00706BAF">
      <w:pPr>
        <w:rPr>
          <w:rFonts w:eastAsia="Malgun Gothic"/>
          <w:b/>
          <w:bCs/>
          <w:lang w:eastAsia="ko-KR"/>
        </w:rPr>
      </w:pPr>
      <w:r>
        <w:rPr>
          <w:rFonts w:eastAsia="Malgun Gothic"/>
          <w:b/>
          <w:bCs/>
          <w:lang w:eastAsia="ko-KR"/>
        </w:rPr>
        <w:t xml:space="preserve">Proposal 1: The regulatory framework for 6G candidate spectrum usage and UE RF front-end architecture shall be highly considered to separate 6G frequency range as </w:t>
      </w:r>
      <w:proofErr w:type="spellStart"/>
      <w:r>
        <w:rPr>
          <w:rFonts w:eastAsia="Malgun Gothic"/>
          <w:b/>
          <w:bCs/>
          <w:lang w:eastAsia="ko-KR"/>
        </w:rPr>
        <w:t>citeria</w:t>
      </w:r>
      <w:proofErr w:type="spellEnd"/>
      <w:r>
        <w:rPr>
          <w:rFonts w:eastAsia="Malgun Gothic"/>
          <w:b/>
          <w:bCs/>
          <w:lang w:eastAsia="ko-KR"/>
        </w:rPr>
        <w:t xml:space="preserve">.  </w:t>
      </w:r>
    </w:p>
    <w:p w14:paraId="4B121D4D" w14:textId="77777777" w:rsidR="00706BAF" w:rsidRDefault="00706BAF" w:rsidP="00706BAF">
      <w:pPr>
        <w:rPr>
          <w:rFonts w:eastAsia="Malgun Gothic"/>
          <w:b/>
          <w:bCs/>
          <w:lang w:eastAsia="ko-KR"/>
        </w:rPr>
      </w:pPr>
      <w:r>
        <w:rPr>
          <w:rFonts w:eastAsia="Malgun Gothic"/>
          <w:b/>
          <w:bCs/>
          <w:lang w:eastAsia="ko-KR"/>
        </w:rPr>
        <w:lastRenderedPageBreak/>
        <w:t>Proposal 2: Based on our preference of the criteria on the frequency range definition, we support option 3 as baseline in 6G study item phase.  It will be decided the detail X frequency in WI phase.</w:t>
      </w:r>
    </w:p>
    <w:p w14:paraId="636D963B" w14:textId="6E8E5549" w:rsidR="00706BAF" w:rsidRPr="00706BAF" w:rsidRDefault="00706BAF" w:rsidP="00706BAF">
      <w:pPr>
        <w:rPr>
          <w:rFonts w:eastAsia="Malgun Gothic"/>
          <w:b/>
          <w:bCs/>
          <w:lang w:eastAsia="ko-KR"/>
        </w:rPr>
      </w:pPr>
      <w:r>
        <w:rPr>
          <w:rFonts w:eastAsia="Malgun Gothic"/>
          <w:b/>
          <w:bCs/>
          <w:lang w:eastAsia="ko-KR"/>
        </w:rPr>
        <w:t>Proposal 3: For 6GR operating band naming, RAN4 can use the prefix “g” instead of “n” in 5G.</w:t>
      </w:r>
    </w:p>
    <w:p w14:paraId="7E29345D" w14:textId="77777777" w:rsidR="00706BAF" w:rsidRDefault="00706BAF" w:rsidP="00706BAF">
      <w:pPr>
        <w:rPr>
          <w:rFonts w:eastAsia="Malgun Gothic"/>
          <w:b/>
          <w:bCs/>
          <w:lang w:eastAsia="ko-KR"/>
        </w:rPr>
      </w:pPr>
      <w:r>
        <w:rPr>
          <w:rFonts w:eastAsia="Malgun Gothic"/>
          <w:b/>
          <w:bCs/>
          <w:lang w:eastAsia="ko-KR"/>
        </w:rPr>
        <w:t>Proposal 4: RAN4 can reuse the existing band number ranges of 5G NR for 6G band for both TN and NTN. Also RAN4 can request to RAN2 extend the band number bit with 10 bits from 9 bits if needed.</w:t>
      </w:r>
    </w:p>
    <w:p w14:paraId="3D6F8053" w14:textId="77777777" w:rsidR="00270D14" w:rsidRDefault="00270D14" w:rsidP="00270D14">
      <w:pPr>
        <w:rPr>
          <w:rFonts w:eastAsia="Malgun Gothic"/>
          <w:b/>
          <w:bCs/>
          <w:lang w:eastAsia="ko-KR"/>
        </w:rPr>
      </w:pPr>
      <w:r>
        <w:rPr>
          <w:rFonts w:eastAsia="Malgun Gothic"/>
          <w:b/>
          <w:bCs/>
          <w:lang w:eastAsia="ko-KR"/>
        </w:rPr>
        <w:t>Proposal 5: RAN4 need further discuss how to define simple &amp; best band combination definition way to apply both the legacy CA features and some candidate spectrum aggregation concepts e.g., MCSC, band grouping concept and DL-UL decoupling methodology. RAN4 can still consider 5G-A framework as starting points.</w:t>
      </w:r>
    </w:p>
    <w:p w14:paraId="3BBF672F" w14:textId="37A46222" w:rsidR="00706BAF" w:rsidRDefault="00706BAF" w:rsidP="00706BAF">
      <w:pPr>
        <w:pStyle w:val="Caption"/>
        <w:jc w:val="both"/>
      </w:pPr>
      <w:r>
        <w:t xml:space="preserve">Proposal </w:t>
      </w:r>
      <w:r>
        <w:rPr>
          <w:rFonts w:eastAsia="Malgun Gothic"/>
          <w:lang w:eastAsia="ko-KR"/>
        </w:rPr>
        <w:t>6</w:t>
      </w:r>
      <w:r>
        <w:t xml:space="preserve">: </w:t>
      </w:r>
      <w:r>
        <w:rPr>
          <w:rFonts w:eastAsia="Malgun Gothic"/>
          <w:lang w:eastAsia="ko-KR"/>
        </w:rPr>
        <w:t>RAN4 to wait for RAN1 on the conclusions of multi-carrier cell concept and check its potential impact to RAN4 RF requirement.</w:t>
      </w:r>
    </w:p>
    <w:p w14:paraId="006D0B4B" w14:textId="77777777" w:rsidR="00706BAF" w:rsidRDefault="00706BAF" w:rsidP="00706BAF">
      <w:pPr>
        <w:rPr>
          <w:rFonts w:eastAsia="PMingLiU"/>
          <w:b/>
          <w:bCs/>
          <w:lang w:eastAsia="zh-TW"/>
        </w:rPr>
      </w:pPr>
      <w:r>
        <w:rPr>
          <w:rFonts w:eastAsia="Malgun Gothic"/>
          <w:b/>
          <w:bCs/>
          <w:lang w:eastAsia="ko-KR"/>
        </w:rPr>
        <w:t>Proposal 7</w:t>
      </w:r>
      <w:r>
        <w:rPr>
          <w:rFonts w:eastAsia="PMingLiU"/>
          <w:b/>
          <w:bCs/>
          <w:lang w:eastAsia="zh-TW"/>
        </w:rPr>
        <w:t>: For better UL coverage and DL throughput performance, UL/DL decoupling can be considered</w:t>
      </w:r>
      <w:r>
        <w:rPr>
          <w:rFonts w:eastAsia="Malgun Gothic"/>
          <w:b/>
          <w:bCs/>
          <w:lang w:eastAsia="ko-KR"/>
        </w:rPr>
        <w:t>.</w:t>
      </w:r>
      <w:r>
        <w:rPr>
          <w:rFonts w:eastAsia="PMingLiU"/>
          <w:b/>
          <w:bCs/>
          <w:lang w:eastAsia="zh-TW"/>
        </w:rPr>
        <w:t xml:space="preserve"> </w:t>
      </w:r>
    </w:p>
    <w:p w14:paraId="0C56FC76" w14:textId="77777777" w:rsidR="00706BAF" w:rsidRDefault="00706BAF" w:rsidP="00706BAF">
      <w:pPr>
        <w:rPr>
          <w:rFonts w:eastAsia="Malgun Gothic"/>
          <w:b/>
          <w:lang w:eastAsia="ko-KR"/>
        </w:rPr>
      </w:pPr>
      <w:r>
        <w:rPr>
          <w:rFonts w:eastAsia="PMingLiU"/>
          <w:b/>
          <w:lang w:eastAsia="zh-TW"/>
        </w:rPr>
        <w:t xml:space="preserve">Observation </w:t>
      </w:r>
      <w:r>
        <w:rPr>
          <w:rFonts w:eastAsia="Malgun Gothic"/>
          <w:b/>
          <w:lang w:eastAsia="ko-KR"/>
        </w:rPr>
        <w:t>2</w:t>
      </w:r>
      <w:r>
        <w:rPr>
          <w:rFonts w:eastAsia="PMingLiU"/>
          <w:b/>
          <w:lang w:eastAsia="zh-TW"/>
        </w:rPr>
        <w:t xml:space="preserve">: For the incumbent spectrum blocks migration from 5G to 6G, maintain the FR1 legacy FDD/TDD band definition and duplex </w:t>
      </w:r>
      <w:r>
        <w:rPr>
          <w:rFonts w:eastAsia="Malgun Gothic"/>
          <w:b/>
          <w:lang w:eastAsia="ko-KR"/>
        </w:rPr>
        <w:t>would</w:t>
      </w:r>
      <w:r>
        <w:rPr>
          <w:rFonts w:eastAsia="PMingLiU"/>
          <w:b/>
          <w:lang w:eastAsia="zh-TW"/>
        </w:rPr>
        <w:t xml:space="preserve"> be considered as starting point</w:t>
      </w:r>
      <w:r>
        <w:rPr>
          <w:rFonts w:eastAsia="Malgun Gothic"/>
          <w:b/>
          <w:lang w:eastAsia="ko-KR"/>
        </w:rPr>
        <w:t>.</w:t>
      </w:r>
    </w:p>
    <w:p w14:paraId="64A87065" w14:textId="67F2E37D" w:rsidR="00706BAF" w:rsidRDefault="00706BAF" w:rsidP="00706BAF">
      <w:pPr>
        <w:jc w:val="both"/>
        <w:rPr>
          <w:rFonts w:eastAsia="Malgun Gothic"/>
          <w:b/>
          <w:bCs/>
          <w:lang w:eastAsia="ko-KR"/>
        </w:rPr>
      </w:pPr>
      <w:r>
        <w:rPr>
          <w:b/>
          <w:bCs/>
          <w:lang w:eastAsia="en-GB"/>
        </w:rPr>
        <w:t>Proposal </w:t>
      </w:r>
      <w:r>
        <w:rPr>
          <w:rFonts w:eastAsia="Malgun Gothic"/>
          <w:b/>
          <w:bCs/>
          <w:lang w:eastAsia="ko-KR"/>
        </w:rPr>
        <w:t>8</w:t>
      </w:r>
      <w:r>
        <w:rPr>
          <w:b/>
          <w:bCs/>
          <w:lang w:eastAsia="en-GB"/>
        </w:rPr>
        <w:t xml:space="preserve">: Incumbent frequency band/band index </w:t>
      </w:r>
      <w:r w:rsidR="00043598">
        <w:rPr>
          <w:rFonts w:eastAsia="Malgun Gothic" w:hint="eastAsia"/>
          <w:b/>
          <w:bCs/>
          <w:lang w:eastAsia="ko-KR"/>
        </w:rPr>
        <w:t>can</w:t>
      </w:r>
      <w:r w:rsidR="00043598">
        <w:rPr>
          <w:b/>
          <w:bCs/>
          <w:lang w:eastAsia="en-GB"/>
        </w:rPr>
        <w:t xml:space="preserve"> </w:t>
      </w:r>
      <w:r>
        <w:rPr>
          <w:b/>
          <w:bCs/>
          <w:lang w:eastAsia="en-GB"/>
        </w:rPr>
        <w:t xml:space="preserve">be </w:t>
      </w:r>
      <w:r>
        <w:rPr>
          <w:rFonts w:eastAsia="PMingLiU"/>
          <w:b/>
          <w:bCs/>
          <w:lang w:eastAsia="zh-TW"/>
        </w:rPr>
        <w:t>re-used</w:t>
      </w:r>
      <w:r>
        <w:rPr>
          <w:rFonts w:eastAsia="Malgun Gothic"/>
          <w:b/>
          <w:bCs/>
          <w:lang w:eastAsia="ko-KR"/>
        </w:rPr>
        <w:t xml:space="preserve"> of </w:t>
      </w:r>
      <w:r w:rsidR="00043598">
        <w:rPr>
          <w:rFonts w:eastAsia="Malgun Gothic" w:hint="eastAsia"/>
          <w:b/>
          <w:bCs/>
          <w:lang w:eastAsia="ko-KR"/>
        </w:rPr>
        <w:t xml:space="preserve">original </w:t>
      </w:r>
      <w:r>
        <w:rPr>
          <w:rFonts w:eastAsia="Malgun Gothic"/>
          <w:b/>
          <w:bCs/>
          <w:lang w:eastAsia="ko-KR"/>
        </w:rPr>
        <w:t>NR</w:t>
      </w:r>
      <w:r w:rsidR="00043598">
        <w:rPr>
          <w:rFonts w:eastAsia="Malgun Gothic" w:hint="eastAsia"/>
          <w:b/>
          <w:bCs/>
          <w:lang w:eastAsia="ko-KR"/>
        </w:rPr>
        <w:t xml:space="preserve"> bands</w:t>
      </w:r>
      <w:r>
        <w:rPr>
          <w:rFonts w:eastAsia="PMingLiU"/>
          <w:b/>
          <w:bCs/>
          <w:lang w:eastAsia="zh-TW"/>
        </w:rPr>
        <w:t xml:space="preserve"> </w:t>
      </w:r>
      <w:r>
        <w:rPr>
          <w:rFonts w:eastAsia="Malgun Gothic"/>
          <w:b/>
          <w:bCs/>
          <w:lang w:eastAsia="ko-KR"/>
        </w:rPr>
        <w:t>for</w:t>
      </w:r>
      <w:r>
        <w:rPr>
          <w:rFonts w:eastAsia="PMingLiU"/>
          <w:b/>
          <w:bCs/>
          <w:lang w:eastAsia="zh-TW"/>
        </w:rPr>
        <w:t xml:space="preserve"> 6G</w:t>
      </w:r>
      <w:r>
        <w:rPr>
          <w:rFonts w:eastAsia="Malgun Gothic"/>
          <w:b/>
          <w:bCs/>
          <w:lang w:eastAsia="ko-KR"/>
        </w:rPr>
        <w:t xml:space="preserve"> DL-UL decoupling</w:t>
      </w:r>
      <w:r>
        <w:rPr>
          <w:rFonts w:eastAsia="PMingLiU"/>
          <w:b/>
          <w:bCs/>
          <w:lang w:eastAsia="zh-TW"/>
        </w:rPr>
        <w:t xml:space="preserve"> as starting point</w:t>
      </w:r>
      <w:r>
        <w:rPr>
          <w:b/>
          <w:bCs/>
          <w:lang w:val="en-US" w:eastAsia="en-GB"/>
        </w:rPr>
        <w:t>.</w:t>
      </w:r>
      <w:r>
        <w:rPr>
          <w:rFonts w:eastAsia="PMingLiU"/>
          <w:b/>
          <w:bCs/>
          <w:lang w:eastAsia="zh-TW"/>
        </w:rPr>
        <w:t xml:space="preserve"> FFS on whether band index can be simplified, considering RAN2’s potential enhancement on UE capability reporting</w:t>
      </w:r>
      <w:r>
        <w:rPr>
          <w:b/>
          <w:bCs/>
          <w:lang w:eastAsia="en-GB"/>
        </w:rPr>
        <w:t xml:space="preserve">. </w:t>
      </w:r>
    </w:p>
    <w:p w14:paraId="7E3CEBC9" w14:textId="77777777" w:rsidR="00270D14" w:rsidRDefault="00270D14" w:rsidP="00270D14">
      <w:pPr>
        <w:jc w:val="both"/>
        <w:rPr>
          <w:rFonts w:eastAsia="Malgun Gothic"/>
          <w:b/>
          <w:bCs/>
          <w:lang w:eastAsia="ko-KR"/>
        </w:rPr>
      </w:pPr>
      <w:r>
        <w:rPr>
          <w:b/>
          <w:bCs/>
          <w:lang w:eastAsia="en-GB"/>
        </w:rPr>
        <w:t>Proposal </w:t>
      </w:r>
      <w:r>
        <w:rPr>
          <w:rFonts w:eastAsia="Malgun Gothic"/>
          <w:b/>
          <w:bCs/>
          <w:lang w:eastAsia="ko-KR"/>
        </w:rPr>
        <w:t>9</w:t>
      </w:r>
      <w:r>
        <w:rPr>
          <w:b/>
          <w:bCs/>
          <w:lang w:eastAsia="en-GB"/>
        </w:rPr>
        <w:t>: </w:t>
      </w:r>
      <w:r>
        <w:rPr>
          <w:rFonts w:eastAsia="Malgun Gothic"/>
          <w:b/>
          <w:bCs/>
          <w:lang w:eastAsia="ko-KR"/>
        </w:rPr>
        <w:t>RAN4 can reuse BCS4/BCS5 concepts for 6G. It means that UE do not report any BWs in both DL and UL respectively,</w:t>
      </w:r>
      <w:r>
        <w:rPr>
          <w:b/>
          <w:bCs/>
          <w:lang w:eastAsia="en-GB"/>
        </w:rPr>
        <w:t xml:space="preserve"> </w:t>
      </w:r>
      <w:r>
        <w:rPr>
          <w:rFonts w:eastAsia="Malgun Gothic"/>
          <w:b/>
          <w:bCs/>
          <w:lang w:eastAsia="ko-KR"/>
        </w:rPr>
        <w:t xml:space="preserve">the UE can support BCS4/BCS5 with max. aggregated CBW for CA operation. Also, some UE can report the restricted BWs in DL and UL </w:t>
      </w:r>
      <w:proofErr w:type="spellStart"/>
      <w:r>
        <w:rPr>
          <w:rFonts w:eastAsia="Malgun Gothic"/>
          <w:b/>
          <w:bCs/>
          <w:lang w:eastAsia="ko-KR"/>
        </w:rPr>
        <w:t>minBW</w:t>
      </w:r>
      <w:proofErr w:type="spellEnd"/>
      <w:r>
        <w:rPr>
          <w:rFonts w:eastAsia="Malgun Gothic"/>
          <w:b/>
          <w:bCs/>
          <w:lang w:eastAsia="ko-KR"/>
        </w:rPr>
        <w:t xml:space="preserve"> respectively as like proposal 10.</w:t>
      </w:r>
    </w:p>
    <w:p w14:paraId="022E8053" w14:textId="77777777" w:rsidR="00270D14" w:rsidRDefault="00270D14" w:rsidP="00270D14">
      <w:pPr>
        <w:jc w:val="both"/>
        <w:rPr>
          <w:rFonts w:eastAsia="Malgun Gothic"/>
          <w:b/>
          <w:bCs/>
          <w:lang w:eastAsia="ko-KR"/>
        </w:rPr>
      </w:pPr>
      <w:r>
        <w:rPr>
          <w:rFonts w:eastAsia="Malgun Gothic"/>
          <w:b/>
          <w:bCs/>
          <w:lang w:eastAsia="ko-KR"/>
        </w:rPr>
        <w:t xml:space="preserve">Proposal 10: For intra-band CA operation in 6G, RAN4 can reuse the max. aggregated BW criteria for BCS4/BCS5 in 5G-A as </w:t>
      </w:r>
      <w:proofErr w:type="gramStart"/>
      <w:r>
        <w:rPr>
          <w:rFonts w:eastAsia="Malgun Gothic"/>
          <w:b/>
          <w:bCs/>
          <w:lang w:eastAsia="ko-KR"/>
        </w:rPr>
        <w:t>follow;</w:t>
      </w:r>
      <w:proofErr w:type="gramEnd"/>
    </w:p>
    <w:p w14:paraId="5358879E" w14:textId="77777777" w:rsidR="00706BAF" w:rsidRDefault="00706BAF" w:rsidP="00706BAF">
      <w:pPr>
        <w:rPr>
          <w:lang w:eastAsia="zh-CN"/>
        </w:rPr>
      </w:pPr>
      <w:r>
        <w:rPr>
          <w:rFonts w:eastAsia="Malgun Gothic"/>
          <w:b/>
          <w:bCs/>
          <w:lang w:eastAsia="ko-KR"/>
        </w:rPr>
        <w:t xml:space="preserve">  </w:t>
      </w:r>
      <w:r>
        <w:rPr>
          <w:rFonts w:eastAsia="Malgun Gothic"/>
          <w:lang w:eastAsia="ko-KR"/>
        </w:rPr>
        <w:t>T</w:t>
      </w:r>
      <w:r>
        <w:rPr>
          <w:lang w:eastAsia="zh-CN"/>
        </w:rPr>
        <w:t>he maximum aggregated bandwidth chosen for BCS4/BCS5 should equal to</w:t>
      </w:r>
    </w:p>
    <w:p w14:paraId="0657AD4A" w14:textId="77777777" w:rsidR="00706BAF" w:rsidRDefault="00706BAF" w:rsidP="00706BAF">
      <w:pPr>
        <w:ind w:left="284"/>
        <w:rPr>
          <w:rFonts w:eastAsia="Times New Roman"/>
          <w:lang w:eastAsia="ko-KR"/>
        </w:rPr>
      </w:pPr>
      <w:r>
        <w:t>-</w:t>
      </w:r>
      <w:r>
        <w:tab/>
      </w:r>
      <w:r>
        <w:rPr>
          <w:lang w:eastAsia="ko-KR"/>
        </w:rPr>
        <w:t xml:space="preserve">min{n*max channel bandwidth of each carrier, </w:t>
      </w:r>
      <w:proofErr w:type="spellStart"/>
      <w:r>
        <w:rPr>
          <w:lang w:eastAsia="ko-KR"/>
        </w:rPr>
        <w:t>BW</w:t>
      </w:r>
      <w:r>
        <w:rPr>
          <w:vertAlign w:val="subscript"/>
          <w:lang w:eastAsia="ko-KR"/>
        </w:rPr>
        <w:t>Channel_CA</w:t>
      </w:r>
      <w:proofErr w:type="spellEnd"/>
      <w:r>
        <w:rPr>
          <w:lang w:eastAsia="ko-KR"/>
        </w:rPr>
        <w:t xml:space="preserve"> of each CA bandwidth class, Maximum frequency range of each band} for intra-band contiguous CA.</w:t>
      </w:r>
    </w:p>
    <w:p w14:paraId="6C9FB125" w14:textId="77777777" w:rsidR="00706BAF" w:rsidRDefault="00706BAF" w:rsidP="00706BAF">
      <w:pPr>
        <w:pStyle w:val="B1"/>
        <w:rPr>
          <w:lang w:eastAsia="ko-KR"/>
        </w:rPr>
      </w:pPr>
      <w:r>
        <w:t>-</w:t>
      </w:r>
      <w:r>
        <w:rPr>
          <w:lang w:eastAsia="ko-KR"/>
        </w:rPr>
        <w:t>min{n*max channel bandwidth of each carrier, Maximum frequency range of each band - Minimum sub-block gaps} for intra-band non-contiguous CA.</w:t>
      </w:r>
    </w:p>
    <w:p w14:paraId="455BBA4C" w14:textId="77777777" w:rsidR="00706BAF" w:rsidRDefault="00706BAF" w:rsidP="00706BAF">
      <w:pPr>
        <w:rPr>
          <w:rFonts w:eastAsia="Malgun Gothic"/>
          <w:lang w:eastAsia="ko-KR"/>
        </w:rPr>
      </w:pPr>
      <w:r>
        <w:rPr>
          <w:lang w:eastAsia="ko-KR"/>
        </w:rPr>
        <w:t xml:space="preserve">where </w:t>
      </w:r>
    </w:p>
    <w:p w14:paraId="6B06D823" w14:textId="77777777" w:rsidR="00706BAF" w:rsidRDefault="00706BAF" w:rsidP="00706BAF">
      <w:pPr>
        <w:ind w:left="420"/>
        <w:rPr>
          <w:lang w:eastAsia="ko-KR"/>
        </w:rPr>
      </w:pPr>
      <w:r>
        <w:t>-</w:t>
      </w:r>
      <w:r>
        <w:tab/>
      </w:r>
      <w:r>
        <w:rPr>
          <w:lang w:eastAsia="ko-KR"/>
        </w:rPr>
        <w:t xml:space="preserve">n is the number of aggregated CCs, </w:t>
      </w:r>
    </w:p>
    <w:p w14:paraId="009EB174" w14:textId="77777777" w:rsidR="00706BAF" w:rsidRDefault="00706BAF" w:rsidP="00706BAF">
      <w:pPr>
        <w:ind w:left="420"/>
        <w:rPr>
          <w:rFonts w:eastAsia="Malgun Gothic"/>
          <w:lang w:eastAsia="ko-KR"/>
        </w:rPr>
      </w:pPr>
      <w:r>
        <w:t>-</w:t>
      </w:r>
      <w:r>
        <w:tab/>
      </w:r>
      <w:r>
        <w:rPr>
          <w:lang w:eastAsia="ko-KR"/>
        </w:rPr>
        <w:t>minimum sub-block gaps indicates the sum of the min sub-block gap between the upper edge of lower component carrier and lower edge of higher component carrier that UE can support per band combination in two adjacent non-contiguous component carriers.</w:t>
      </w:r>
    </w:p>
    <w:p w14:paraId="04CA6C0C" w14:textId="77777777" w:rsidR="00706BAF" w:rsidRDefault="00706BAF" w:rsidP="00706BAF">
      <w:pPr>
        <w:rPr>
          <w:rFonts w:eastAsia="Malgun Gothic"/>
          <w:b/>
          <w:bCs/>
          <w:lang w:val="en-US" w:eastAsia="ko-KR"/>
        </w:rPr>
      </w:pPr>
      <w:r>
        <w:rPr>
          <w:rFonts w:eastAsia="Malgun Gothic"/>
          <w:b/>
          <w:bCs/>
          <w:lang w:eastAsia="ko-KR"/>
        </w:rPr>
        <w:t>Observation 3: The following spectrum will be considered as a IMT (6G) Candidate spectrum in region 1</w:t>
      </w:r>
      <w:r>
        <w:rPr>
          <w:b/>
          <w:bCs/>
          <w:lang w:val="en-US"/>
        </w:rPr>
        <w:t>.</w:t>
      </w:r>
    </w:p>
    <w:p w14:paraId="649FCD24"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3.3~3.4 GHz</w:t>
      </w:r>
    </w:p>
    <w:p w14:paraId="618DD48A"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4.4 ~4.8 GHz (Russia only)</w:t>
      </w:r>
    </w:p>
    <w:p w14:paraId="191F92A5"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6.425 ~7.125 GHz</w:t>
      </w:r>
    </w:p>
    <w:p w14:paraId="6B49759E" w14:textId="77777777" w:rsidR="00706BAF" w:rsidRDefault="00706BAF" w:rsidP="00706BAF">
      <w:pPr>
        <w:pStyle w:val="ListParagraph"/>
        <w:numPr>
          <w:ilvl w:val="0"/>
          <w:numId w:val="24"/>
        </w:numPr>
        <w:ind w:left="922" w:firstLineChars="0"/>
        <w:textAlignment w:val="auto"/>
        <w:rPr>
          <w:rFonts w:eastAsia="Malgun Gothic"/>
          <w:lang w:val="en-US" w:eastAsia="ko-KR"/>
        </w:rPr>
      </w:pPr>
      <w:r>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293212C1" w14:textId="77777777" w:rsidR="00706BAF" w:rsidRDefault="00706BAF" w:rsidP="00706BAF">
      <w:pPr>
        <w:rPr>
          <w:rFonts w:eastAsia="Malgun Gothic"/>
          <w:b/>
          <w:bCs/>
          <w:lang w:val="en-US" w:eastAsia="ko-KR"/>
        </w:rPr>
      </w:pPr>
      <w:r>
        <w:rPr>
          <w:rFonts w:eastAsia="Malgun Gothic"/>
          <w:b/>
          <w:bCs/>
          <w:lang w:eastAsia="ko-KR"/>
        </w:rPr>
        <w:t>Observation 4: The following spectrum will be considered as a IMT (6G) Candidate spectrum in region 2</w:t>
      </w:r>
      <w:r>
        <w:rPr>
          <w:b/>
          <w:bCs/>
          <w:lang w:val="en-US"/>
        </w:rPr>
        <w:t>.</w:t>
      </w:r>
    </w:p>
    <w:p w14:paraId="01064970"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2.7 ~ 2.9 GHz</w:t>
      </w:r>
    </w:p>
    <w:p w14:paraId="693C0090"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3.98 ~ 4.2 GHz</w:t>
      </w:r>
    </w:p>
    <w:p w14:paraId="3DEE7AF7"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4.4 ~ 4.9 GHz</w:t>
      </w:r>
    </w:p>
    <w:p w14:paraId="00F03531"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 xml:space="preserve">6.425 ~ 7.125 GHz (only Brazil, Mexico, Still further identification between </w:t>
      </w:r>
      <w:proofErr w:type="spellStart"/>
      <w:r>
        <w:rPr>
          <w:rFonts w:eastAsia="Malgun Gothic"/>
          <w:lang w:val="en-US" w:eastAsia="ko-KR"/>
        </w:rPr>
        <w:t>WiFi</w:t>
      </w:r>
      <w:proofErr w:type="spellEnd"/>
      <w:r>
        <w:rPr>
          <w:rFonts w:eastAsia="Malgun Gothic"/>
          <w:lang w:val="en-US" w:eastAsia="ko-KR"/>
        </w:rPr>
        <w:t xml:space="preserve"> and IMT in US)</w:t>
      </w:r>
    </w:p>
    <w:p w14:paraId="1A355C04" w14:textId="77777777" w:rsidR="00706BAF" w:rsidRDefault="00706BAF" w:rsidP="00706BAF">
      <w:pPr>
        <w:pStyle w:val="ListParagraph"/>
        <w:numPr>
          <w:ilvl w:val="0"/>
          <w:numId w:val="24"/>
        </w:numPr>
        <w:ind w:left="922" w:firstLineChars="0"/>
        <w:textAlignment w:val="auto"/>
        <w:rPr>
          <w:rFonts w:eastAsia="Malgun Gothic"/>
          <w:lang w:val="en-US" w:eastAsia="ko-KR"/>
        </w:rPr>
      </w:pPr>
      <w:r>
        <w:rPr>
          <w:rFonts w:eastAsia="Malgun Gothic"/>
          <w:lang w:val="en-US" w:eastAsia="ko-KR"/>
        </w:rPr>
        <w:t xml:space="preserve">7.25 ~ 7.4 GHz </w:t>
      </w:r>
    </w:p>
    <w:p w14:paraId="50B13070" w14:textId="77777777" w:rsidR="00706BAF" w:rsidRDefault="00706BAF" w:rsidP="00706BAF">
      <w:pPr>
        <w:rPr>
          <w:rFonts w:eastAsia="Malgun Gothic"/>
          <w:b/>
          <w:bCs/>
          <w:lang w:val="en-US" w:eastAsia="ko-KR"/>
        </w:rPr>
      </w:pPr>
      <w:r>
        <w:rPr>
          <w:rFonts w:eastAsia="Malgun Gothic"/>
          <w:b/>
          <w:bCs/>
          <w:lang w:eastAsia="ko-KR"/>
        </w:rPr>
        <w:t>Observation 5: The following spectrum will be considered as a IMT (6G) Candidate spectrum in region 3</w:t>
      </w:r>
      <w:r>
        <w:rPr>
          <w:b/>
          <w:bCs/>
          <w:lang w:val="en-US"/>
        </w:rPr>
        <w:t>.</w:t>
      </w:r>
    </w:p>
    <w:p w14:paraId="389C2A0E"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lastRenderedPageBreak/>
        <w:t>4.8 ~ 4.99 GHz</w:t>
      </w:r>
    </w:p>
    <w:p w14:paraId="5A062E1B" w14:textId="77777777" w:rsidR="00706BAF" w:rsidRDefault="00706BAF" w:rsidP="00706BAF">
      <w:pPr>
        <w:pStyle w:val="ListParagraph"/>
        <w:numPr>
          <w:ilvl w:val="0"/>
          <w:numId w:val="24"/>
        </w:numPr>
        <w:spacing w:after="0"/>
        <w:ind w:firstLineChars="0"/>
        <w:textAlignment w:val="auto"/>
        <w:rPr>
          <w:rFonts w:eastAsia="Malgun Gothic"/>
          <w:lang w:val="en-US" w:eastAsia="ko-KR"/>
        </w:rPr>
      </w:pPr>
      <w:r>
        <w:rPr>
          <w:rFonts w:eastAsia="Malgun Gothic"/>
          <w:lang w:val="en-US" w:eastAsia="ko-KR"/>
        </w:rPr>
        <w:t>6.425 ~ 7.125 GHz (China and a few South Asia countries)</w:t>
      </w:r>
    </w:p>
    <w:p w14:paraId="3A23A58A" w14:textId="77777777" w:rsidR="00706BAF" w:rsidRDefault="00706BAF" w:rsidP="00706BAF">
      <w:pPr>
        <w:pStyle w:val="ListParagraph"/>
        <w:numPr>
          <w:ilvl w:val="0"/>
          <w:numId w:val="24"/>
        </w:numPr>
        <w:ind w:left="922" w:firstLineChars="0"/>
        <w:textAlignment w:val="auto"/>
        <w:rPr>
          <w:rFonts w:eastAsia="Malgun Gothic"/>
          <w:lang w:val="en-US" w:eastAsia="ko-KR"/>
        </w:rPr>
      </w:pPr>
      <w:r>
        <w:rPr>
          <w:rFonts w:eastAsia="Malgun Gothic"/>
          <w:lang w:val="en-US" w:eastAsia="ko-KR"/>
        </w:rPr>
        <w:t>[7.125 ~ 8.4GHz] (Korea/Japan still not decide the spectrum usage as same US)</w:t>
      </w:r>
    </w:p>
    <w:p w14:paraId="0FA4509C" w14:textId="0F52216E" w:rsidR="00706BAF" w:rsidRDefault="00706BAF" w:rsidP="00706BAF">
      <w:pPr>
        <w:pStyle w:val="Caption"/>
        <w:rPr>
          <w:rFonts w:eastAsia="Malgun Gothic"/>
          <w:lang w:eastAsia="ko-KR"/>
        </w:rPr>
      </w:pPr>
      <w:r>
        <w:t>Proposal 1</w:t>
      </w:r>
      <w:r>
        <w:rPr>
          <w:rFonts w:eastAsia="Malgun Gothic"/>
          <w:lang w:eastAsia="ko-KR"/>
        </w:rPr>
        <w:t>1</w:t>
      </w:r>
      <w:r>
        <w:t xml:space="preserve">: </w:t>
      </w:r>
      <w:r>
        <w:rPr>
          <w:rFonts w:eastAsia="Malgun Gothic"/>
          <w:lang w:eastAsia="ko-KR"/>
        </w:rPr>
        <w:t xml:space="preserve">For the Upper 6GHz and the </w:t>
      </w:r>
      <w:r w:rsidR="004524BA">
        <w:rPr>
          <w:rFonts w:eastAsia="Malgun Gothic" w:hint="eastAsia"/>
          <w:lang w:eastAsia="ko-KR"/>
        </w:rPr>
        <w:t>around 7GHz</w:t>
      </w:r>
      <w:r>
        <w:rPr>
          <w:rFonts w:eastAsia="Malgun Gothic"/>
          <w:lang w:eastAsia="ko-KR"/>
        </w:rPr>
        <w:t xml:space="preserve"> (7.125 ~ 8.4GHz)</w:t>
      </w:r>
      <w:r>
        <w:t xml:space="preserve"> will consider as 6G target spectrum in </w:t>
      </w:r>
      <w:r>
        <w:rPr>
          <w:rFonts w:eastAsia="Malgun Gothic"/>
          <w:lang w:eastAsia="ko-KR"/>
        </w:rPr>
        <w:t>early stage</w:t>
      </w:r>
      <w:r>
        <w:t xml:space="preserve">. </w:t>
      </w:r>
      <w:r>
        <w:rPr>
          <w:rFonts w:eastAsia="Malgun Gothic"/>
          <w:lang w:eastAsia="ko-KR"/>
        </w:rPr>
        <w:t xml:space="preserve">The </w:t>
      </w:r>
      <w:r w:rsidR="004524BA">
        <w:rPr>
          <w:rFonts w:eastAsia="Malgun Gothic" w:hint="eastAsia"/>
          <w:lang w:eastAsia="ko-KR"/>
        </w:rPr>
        <w:t>around 15GHz</w:t>
      </w:r>
      <w:r>
        <w:t xml:space="preserve"> (10~15.3</w:t>
      </w:r>
      <w:r>
        <w:rPr>
          <w:rFonts w:eastAsia="Malgun Gothic"/>
          <w:lang w:eastAsia="ko-KR"/>
        </w:rPr>
        <w:t>5</w:t>
      </w:r>
      <w:r>
        <w:t xml:space="preserve">GHz) can be consider in later </w:t>
      </w:r>
      <w:r>
        <w:rPr>
          <w:rFonts w:eastAsia="Malgun Gothic"/>
          <w:lang w:eastAsia="ko-KR"/>
        </w:rPr>
        <w:t>stage</w:t>
      </w:r>
      <w:r>
        <w:t>.</w:t>
      </w:r>
    </w:p>
    <w:p w14:paraId="68D5246F" w14:textId="77777777" w:rsidR="00270D14" w:rsidRPr="00270D14" w:rsidRDefault="00270D14" w:rsidP="00270D14">
      <w:pPr>
        <w:rPr>
          <w:rFonts w:eastAsia="Malgun Gothic" w:hint="eastAsia"/>
          <w:lang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35232E17" w:rsidR="00706BAF" w:rsidRPr="00043598" w:rsidRDefault="00706BAF" w:rsidP="00706BAF">
      <w:pPr>
        <w:pStyle w:val="Reference"/>
      </w:pPr>
      <w:r w:rsidRPr="00043598">
        <w:t>R4-251</w:t>
      </w:r>
      <w:r w:rsidRPr="00043598">
        <w:rPr>
          <w:rFonts w:eastAsia="Malgun Gothic" w:hint="eastAsia"/>
          <w:lang w:eastAsia="ko-KR"/>
        </w:rPr>
        <w:t>4626</w:t>
      </w:r>
      <w:r w:rsidRPr="00043598">
        <w:t xml:space="preserve">, </w:t>
      </w:r>
      <w:r w:rsidRPr="00043598">
        <w:rPr>
          <w:rFonts w:eastAsia="Malgun Gothic" w:hint="eastAsia"/>
          <w:lang w:eastAsia="ko-KR"/>
        </w:rPr>
        <w:t xml:space="preserve">WF on </w:t>
      </w:r>
      <w:r w:rsidRPr="00043598">
        <w:t>6G S</w:t>
      </w:r>
      <w:r w:rsidRPr="00043598">
        <w:rPr>
          <w:rFonts w:eastAsia="Malgun Gothic" w:hint="eastAsia"/>
          <w:lang w:eastAsia="ko-KR"/>
        </w:rPr>
        <w:t>pectrum</w:t>
      </w:r>
      <w:r w:rsidRPr="00043598">
        <w:t>, Nokia</w:t>
      </w:r>
    </w:p>
    <w:p w14:paraId="2F1CD61C" w14:textId="401998CD" w:rsidR="00CD727D" w:rsidRPr="00706BAF"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2"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3"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4"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5"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740C" w14:textId="77777777" w:rsidR="00BC1B1F" w:rsidRDefault="00BC1B1F">
      <w:pPr>
        <w:spacing w:after="0"/>
      </w:pPr>
      <w:r>
        <w:separator/>
      </w:r>
    </w:p>
  </w:endnote>
  <w:endnote w:type="continuationSeparator" w:id="0">
    <w:p w14:paraId="798DD0D7" w14:textId="77777777" w:rsidR="00BC1B1F" w:rsidRDefault="00BC1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2B6B" w14:textId="77777777" w:rsidR="00BC1B1F" w:rsidRDefault="00BC1B1F">
      <w:pPr>
        <w:spacing w:after="0"/>
      </w:pPr>
      <w:r>
        <w:separator/>
      </w:r>
    </w:p>
  </w:footnote>
  <w:footnote w:type="continuationSeparator" w:id="0">
    <w:p w14:paraId="54867217" w14:textId="77777777" w:rsidR="00BC1B1F" w:rsidRDefault="00BC1B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3"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4"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5"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6"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4"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9"/>
  </w:num>
  <w:num w:numId="2" w16cid:durableId="41713279">
    <w:abstractNumId w:val="10"/>
  </w:num>
  <w:num w:numId="3" w16cid:durableId="869563627">
    <w:abstractNumId w:val="12"/>
  </w:num>
  <w:num w:numId="4" w16cid:durableId="1686320818">
    <w:abstractNumId w:val="1"/>
  </w:num>
  <w:num w:numId="5" w16cid:durableId="1864706848">
    <w:abstractNumId w:val="7"/>
  </w:num>
  <w:num w:numId="6" w16cid:durableId="643239148">
    <w:abstractNumId w:val="16"/>
  </w:num>
  <w:num w:numId="7" w16cid:durableId="4939440">
    <w:abstractNumId w:val="6"/>
  </w:num>
  <w:num w:numId="8" w16cid:durableId="203641974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9"/>
  </w:num>
  <w:num w:numId="10" w16cid:durableId="347754386">
    <w:abstractNumId w:val="9"/>
  </w:num>
  <w:num w:numId="11" w16cid:durableId="614210900">
    <w:abstractNumId w:val="9"/>
  </w:num>
  <w:num w:numId="12" w16cid:durableId="871572545">
    <w:abstractNumId w:val="9"/>
  </w:num>
  <w:num w:numId="13" w16cid:durableId="1800413222">
    <w:abstractNumId w:val="9"/>
  </w:num>
  <w:num w:numId="14" w16cid:durableId="350689048">
    <w:abstractNumId w:val="9"/>
  </w:num>
  <w:num w:numId="15" w16cid:durableId="2023313221">
    <w:abstractNumId w:val="9"/>
  </w:num>
  <w:num w:numId="16" w16cid:durableId="214239903">
    <w:abstractNumId w:val="9"/>
  </w:num>
  <w:num w:numId="17" w16cid:durableId="31661145">
    <w:abstractNumId w:val="16"/>
  </w:num>
  <w:num w:numId="18" w16cid:durableId="1641375914">
    <w:abstractNumId w:val="8"/>
  </w:num>
  <w:num w:numId="19" w16cid:durableId="656805227">
    <w:abstractNumId w:val="7"/>
  </w:num>
  <w:num w:numId="20" w16cid:durableId="1421952178">
    <w:abstractNumId w:val="9"/>
  </w:num>
  <w:num w:numId="21" w16cid:durableId="165025011">
    <w:abstractNumId w:val="9"/>
  </w:num>
  <w:num w:numId="22" w16cid:durableId="1500386299">
    <w:abstractNumId w:val="9"/>
  </w:num>
  <w:num w:numId="23" w16cid:durableId="1434784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4"/>
  </w:num>
  <w:num w:numId="25" w16cid:durableId="1352613159">
    <w:abstractNumId w:val="0"/>
  </w:num>
  <w:num w:numId="26" w16cid:durableId="1412966575">
    <w:abstractNumId w:val="13"/>
  </w:num>
  <w:num w:numId="27" w16cid:durableId="1778940515">
    <w:abstractNumId w:val="9"/>
  </w:num>
  <w:num w:numId="28" w16cid:durableId="363143282">
    <w:abstractNumId w:val="9"/>
  </w:num>
  <w:num w:numId="29" w16cid:durableId="73670238">
    <w:abstractNumId w:val="9"/>
  </w:num>
  <w:num w:numId="30" w16cid:durableId="1276791636">
    <w:abstractNumId w:val="9"/>
  </w:num>
  <w:num w:numId="31" w16cid:durableId="1127701858">
    <w:abstractNumId w:val="9"/>
  </w:num>
  <w:num w:numId="32" w16cid:durableId="1496799097">
    <w:abstractNumId w:val="9"/>
  </w:num>
  <w:num w:numId="33" w16cid:durableId="1911113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3"/>
  </w:num>
  <w:num w:numId="37" w16cid:durableId="1463965512">
    <w:abstractNumId w:val="15"/>
  </w:num>
  <w:num w:numId="38" w16cid:durableId="808471532">
    <w:abstractNumId w:val="5"/>
  </w:num>
  <w:num w:numId="39" w16cid:durableId="18238306">
    <w:abstractNumId w:val="9"/>
  </w:num>
  <w:num w:numId="40" w16cid:durableId="916939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2"/>
    <w:lvlOverride w:ilvl="0">
      <w:startOverride w:val="1"/>
    </w:lvlOverride>
  </w:num>
  <w:num w:numId="42" w16cid:durableId="959149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858"/>
    <w:rsid w:val="000F39CA"/>
    <w:rsid w:val="000F5516"/>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3D4C"/>
    <w:rsid w:val="00183F6D"/>
    <w:rsid w:val="00184156"/>
    <w:rsid w:val="0018670E"/>
    <w:rsid w:val="0019219A"/>
    <w:rsid w:val="001939B9"/>
    <w:rsid w:val="00195077"/>
    <w:rsid w:val="001A033F"/>
    <w:rsid w:val="001A08AA"/>
    <w:rsid w:val="001A3FF9"/>
    <w:rsid w:val="001A59CB"/>
    <w:rsid w:val="001B0F31"/>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7661"/>
    <w:rsid w:val="00410314"/>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DBF"/>
    <w:rsid w:val="0054348A"/>
    <w:rsid w:val="0054423C"/>
    <w:rsid w:val="0054764F"/>
    <w:rsid w:val="005506D6"/>
    <w:rsid w:val="005624EC"/>
    <w:rsid w:val="00564C43"/>
    <w:rsid w:val="0056536C"/>
    <w:rsid w:val="0056732A"/>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355C"/>
    <w:rsid w:val="006144A1"/>
    <w:rsid w:val="00615EBB"/>
    <w:rsid w:val="00616096"/>
    <w:rsid w:val="006160A2"/>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6A5D"/>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A16CF"/>
    <w:rsid w:val="008A1FBE"/>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2DA5"/>
    <w:rsid w:val="00915D73"/>
    <w:rsid w:val="00916077"/>
    <w:rsid w:val="009170A2"/>
    <w:rsid w:val="009208A6"/>
    <w:rsid w:val="00921906"/>
    <w:rsid w:val="00921D27"/>
    <w:rsid w:val="0092330A"/>
    <w:rsid w:val="00924514"/>
    <w:rsid w:val="00927316"/>
    <w:rsid w:val="0093133D"/>
    <w:rsid w:val="0093156B"/>
    <w:rsid w:val="0093276D"/>
    <w:rsid w:val="00933D12"/>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604A4"/>
    <w:rsid w:val="00A61B7D"/>
    <w:rsid w:val="00A6605B"/>
    <w:rsid w:val="00A66ADC"/>
    <w:rsid w:val="00A67843"/>
    <w:rsid w:val="00A7147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4AE5"/>
    <w:rsid w:val="00B36209"/>
    <w:rsid w:val="00B4108D"/>
    <w:rsid w:val="00B43B2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7AD5"/>
    <w:rsid w:val="00EA1111"/>
    <w:rsid w:val="00EA3B4F"/>
    <w:rsid w:val="00EA3C24"/>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52D4"/>
    <w:rsid w:val="00FF6AA4"/>
    <w:rsid w:val="00FF6B09"/>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80E"/>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R/study-groups/rcpm/Pages/wrc-27-studies.asp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dms_pub/itu-r/oth/0c/0a/R0C0A0000110038PDFE.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cept.org/ecc/groups-lis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R-REG-RR-20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수환 임</cp:lastModifiedBy>
  <cp:revision>2</cp:revision>
  <cp:lastPrinted>2019-04-25T01:09:00Z</cp:lastPrinted>
  <dcterms:created xsi:type="dcterms:W3CDTF">2025-11-07T02:27:00Z</dcterms:created>
  <dcterms:modified xsi:type="dcterms:W3CDTF">2025-11-07T02:27:00Z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